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33BE6135"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902363</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6D8894A0" w:rsidR="001E41F3" w:rsidRPr="004666EF" w:rsidRDefault="000A3D0F">
            <w:pPr>
              <w:pStyle w:val="CRCoverPage"/>
              <w:spacing w:after="0"/>
              <w:ind w:left="100"/>
              <w:rPr>
                <w:noProof/>
                <w:lang w:val="en-US"/>
              </w:rPr>
            </w:pPr>
            <w:r w:rsidRPr="00B35211">
              <w:rPr>
                <w:noProof/>
              </w:rPr>
              <w:t>EPRE for RSS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39B432EE"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D9CD6" w14:textId="5AED344D" w:rsidR="008A5D20" w:rsidRDefault="000A3D0F" w:rsidP="006F7E01">
            <w:pPr>
              <w:pStyle w:val="CRCoverPage"/>
              <w:spacing w:after="0"/>
              <w:rPr>
                <w:noProof/>
              </w:rPr>
            </w:pPr>
            <w:r>
              <w:t xml:space="preserve">Current specification states that the RSS EPRE is set by parameter </w:t>
            </w:r>
            <w:proofErr w:type="spellStart"/>
            <w:r>
              <w:rPr>
                <w:i/>
              </w:rPr>
              <w:t>powerBoost</w:t>
            </w:r>
            <w:proofErr w:type="spellEnd"/>
            <w:r>
              <w:rPr>
                <w:i/>
              </w:rPr>
              <w:t xml:space="preserve"> (in RSS-Config) </w:t>
            </w:r>
            <w:r>
              <w:t>directly. However, RSS uses single antenna port while CRS may use one or multiple antenna ports.</w:t>
            </w:r>
            <w:r>
              <w:rPr>
                <w:noProof/>
              </w:rPr>
              <w:t xml:space="preserve"> In addition, </w:t>
            </w:r>
            <w:r>
              <w:t xml:space="preserve">CRS may be power boosted, resulting in different power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27A12">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t xml:space="preserve"> for PDSCH REs. But RSS EPRE</w:t>
            </w:r>
            <w:r w:rsidRPr="00B306C6">
              <w:t xml:space="preserve"> </w:t>
            </w:r>
            <w:r>
              <w:t xml:space="preserve">should be same for all RSS </w:t>
            </w:r>
            <w:proofErr w:type="spellStart"/>
            <w:r>
              <w:t>REs.</w:t>
            </w:r>
            <w:proofErr w:type="spellEnd"/>
            <w:r>
              <w:t xml:space="preserve"> Considering impact of CRS port number as well as </w:t>
            </w:r>
            <m:oMath>
              <m:sSub>
                <m:sSubPr>
                  <m:ctrlPr>
                    <w:rPr>
                      <w:rFonts w:ascii="Cambria Math" w:eastAsia="Times New Roman" w:hAnsi="Cambria Math"/>
                    </w:rPr>
                  </m:ctrlPr>
                </m:sSubPr>
                <m:e>
                  <m:r>
                    <w:rPr>
                      <w:rFonts w:ascii="Cambria Math" w:hAnsi="Cambria Math"/>
                    </w:rPr>
                    <m:t>ρ</m:t>
                  </m:r>
                </m:e>
                <m:sub>
                  <m:r>
                    <w:rPr>
                      <w:rFonts w:ascii="Cambria Math" w:hAnsi="Cambria Math"/>
                    </w:rPr>
                    <m:t>A</m:t>
                  </m:r>
                </m:sub>
              </m:sSub>
            </m:oMath>
            <w:r w:rsidRPr="00E27A12">
              <w:t xml:space="preserve"> and </w:t>
            </w:r>
            <m:oMath>
              <m:sSub>
                <m:sSubPr>
                  <m:ctrlPr>
                    <w:rPr>
                      <w:rFonts w:ascii="Cambria Math" w:eastAsia="Times New Roman" w:hAnsi="Cambria Math"/>
                    </w:rPr>
                  </m:ctrlPr>
                </m:sSubPr>
                <m:e>
                  <m:r>
                    <w:rPr>
                      <w:rFonts w:ascii="Cambria Math" w:hAnsi="Cambria Math"/>
                    </w:rPr>
                    <m:t>ρ</m:t>
                  </m:r>
                </m:e>
                <m:sub>
                  <m:r>
                    <w:rPr>
                      <w:rFonts w:ascii="Cambria Math" w:hAnsi="Cambria Math"/>
                    </w:rPr>
                    <m:t>B</m:t>
                  </m:r>
                </m:sub>
              </m:sSub>
            </m:oMath>
            <w:r>
              <w:t>, the RSS EPRE</w:t>
            </w:r>
            <w:r w:rsidRPr="00B306C6">
              <w:t xml:space="preserve"> </w:t>
            </w:r>
            <w:r>
              <w:t>relative to CRE EPRE</w:t>
            </w:r>
            <w:r w:rsidRPr="00B306C6">
              <w:t xml:space="preserve"> </w:t>
            </w:r>
            <w:r>
              <w:rPr>
                <w:noProof/>
              </w:rPr>
              <w:t>should be defined.</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B3EAB52" w:rsidR="00392C5F" w:rsidRPr="006F7E01" w:rsidRDefault="000A3D0F" w:rsidP="00392C5F">
            <w:pPr>
              <w:pStyle w:val="CRCoverPage"/>
              <w:spacing w:after="0"/>
              <w:rPr>
                <w:rFonts w:ascii="Times New Roman" w:hAnsi="Times New Roman"/>
                <w:noProof/>
                <w:lang w:eastAsia="zh-CN"/>
              </w:rPr>
            </w:pPr>
            <w:r>
              <w:t xml:space="preserve">The </w:t>
            </w:r>
            <w:r w:rsidRPr="00B306C6">
              <w:t xml:space="preserve">RSS </w:t>
            </w:r>
            <w:r>
              <w:t>EPRE</w:t>
            </w:r>
            <w:r w:rsidRPr="00B306C6">
              <w:t xml:space="preserve"> relative to CRE </w:t>
            </w:r>
            <w:r>
              <w:t>EPRE</w:t>
            </w:r>
            <w:r w:rsidRPr="00B306C6">
              <w:t xml:space="preserve"> should be defined as</w:t>
            </w:r>
            <w:r w:rsidRPr="00EA346A">
              <w:t xml:space="preserve"> </w:t>
            </w:r>
            <w:proofErr w:type="spellStart"/>
            <w:r w:rsidRPr="00590547">
              <w:rPr>
                <w:i/>
              </w:rPr>
              <w:t>ce</w:t>
            </w:r>
            <w:proofErr w:type="spellEnd"/>
            <w:r w:rsidRPr="00590547">
              <w:rPr>
                <w:i/>
              </w:rPr>
              <w:t>-RSS-</w:t>
            </w:r>
            <w:proofErr w:type="spellStart"/>
            <w:r w:rsidRPr="00590547">
              <w:rPr>
                <w:i/>
              </w:rPr>
              <w:t>PowerBoost</w:t>
            </w:r>
            <w:proofErr w:type="spellEnd"/>
            <w:r w:rsidRPr="00590547">
              <w:rPr>
                <w:i/>
              </w:rPr>
              <w:t>-Config</w:t>
            </w:r>
            <w: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w:t>
            </w:r>
            <w:r w:rsidRPr="00B33EDE">
              <w:t xml:space="preserve"> 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AF89DE7" w:rsidR="001E41F3" w:rsidRPr="008A5D20" w:rsidRDefault="000A3D0F" w:rsidP="008A5D20">
            <w:pPr>
              <w:pStyle w:val="CRCoverPage"/>
              <w:spacing w:after="0"/>
              <w:rPr>
                <w:rFonts w:ascii="Times New Roman" w:hAnsi="Times New Roman"/>
                <w:noProof/>
                <w:lang w:eastAsia="zh-CN"/>
              </w:rPr>
            </w:pPr>
            <w:r>
              <w:rPr>
                <w:noProof/>
              </w:rPr>
              <w:t>The UE cannot assume correct power for RSS.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7CBC6" w14:textId="77777777" w:rsidR="000A3D0F" w:rsidRPr="0023299F" w:rsidRDefault="000A3D0F" w:rsidP="000A3D0F">
      <w:pPr>
        <w:pStyle w:val="Heading2"/>
      </w:pPr>
      <w:bookmarkStart w:id="2" w:name="_Toc415085437"/>
      <w:r w:rsidRPr="0023299F">
        <w:rPr>
          <w:rFonts w:hint="eastAsia"/>
        </w:rPr>
        <w:lastRenderedPageBreak/>
        <w:t>5.2</w:t>
      </w:r>
      <w:r w:rsidRPr="0023299F">
        <w:rPr>
          <w:rFonts w:hint="eastAsia"/>
        </w:rPr>
        <w:tab/>
      </w:r>
      <w:r w:rsidRPr="0023299F">
        <w:t>Downlink power allocation</w:t>
      </w:r>
      <w:bookmarkEnd w:id="2"/>
    </w:p>
    <w:p w14:paraId="41F1181D" w14:textId="77777777" w:rsidR="000A3D0F" w:rsidRPr="0023299F" w:rsidRDefault="000A3D0F" w:rsidP="000A3D0F">
      <w:r w:rsidRPr="0023299F">
        <w:t xml:space="preserve">The </w:t>
      </w:r>
      <w:proofErr w:type="spellStart"/>
      <w:r w:rsidRPr="0023299F">
        <w:t>eNodeB</w:t>
      </w:r>
      <w:proofErr w:type="spellEnd"/>
      <w:r w:rsidRPr="0023299F">
        <w:t xml:space="preserve"> determines the downlink transmit energy per resource element.</w:t>
      </w:r>
    </w:p>
    <w:p w14:paraId="5936D851" w14:textId="77777777" w:rsidR="000A3D0F" w:rsidRPr="0023299F" w:rsidRDefault="000A3D0F" w:rsidP="000A3D0F">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281575B7" w14:textId="77777777" w:rsidR="000A3D0F" w:rsidRPr="0023299F" w:rsidRDefault="000A3D0F" w:rsidP="000A3D0F">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5A51C299" w14:textId="77777777" w:rsidR="000A3D0F" w:rsidRPr="0023299F" w:rsidRDefault="000A3D0F" w:rsidP="000A3D0F">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DA34E9D" w14:textId="77777777" w:rsidR="000A3D0F" w:rsidRPr="0023299F" w:rsidRDefault="000A3D0F" w:rsidP="000A3D0F">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4D0B8725" w14:textId="77777777" w:rsidR="000A3D0F" w:rsidRPr="00FD04C0" w:rsidRDefault="000A3D0F" w:rsidP="000A3D0F">
      <w:r>
        <w:t xml:space="preserve">For a BL/CE UE, if the UE is configured with higher layer parameter </w:t>
      </w:r>
      <w:proofErr w:type="spellStart"/>
      <w:r w:rsidRPr="00BA3A05">
        <w:rPr>
          <w:i/>
        </w:rPr>
        <w:t>ce</w:t>
      </w:r>
      <w:proofErr w:type="spellEnd"/>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ce</w:t>
      </w:r>
      <w:proofErr w:type="spellEnd"/>
      <w:r>
        <w:rPr>
          <w:i/>
        </w:rPr>
        <w:t>-RSS-</w:t>
      </w:r>
      <w:proofErr w:type="spellStart"/>
      <w:r>
        <w:rPr>
          <w:i/>
        </w:rPr>
        <w:t>PowerBoost</w:t>
      </w:r>
      <w:proofErr w:type="spellEnd"/>
      <w:r>
        <w:rPr>
          <w:i/>
        </w:rPr>
        <w:t>-C</w:t>
      </w:r>
      <w:r w:rsidRPr="00D31778">
        <w:rPr>
          <w:i/>
        </w:rPr>
        <w:t>onfig</w:t>
      </w:r>
      <m:oMath>
        <m:r>
          <w:ins w:id="3" w:author="Le Liu" w:date="2018-11-01T12:23:00Z">
            <m:rPr>
              <m:sty m:val="p"/>
            </m:rPr>
            <w:rPr>
              <w:rFonts w:ascii="Cambria Math" w:hAnsi="Cambria Math"/>
            </w:rPr>
            <m:t>+10</m:t>
          </w:ins>
        </m:r>
        <m:sSub>
          <m:sSubPr>
            <m:ctrlPr>
              <w:ins w:id="4" w:author="Le Liu" w:date="2018-11-01T12:23:00Z">
                <w:rPr>
                  <w:rFonts w:ascii="Cambria Math" w:hAnsi="Cambria Math"/>
                  <w:iCs/>
                </w:rPr>
              </w:ins>
            </m:ctrlPr>
          </m:sSubPr>
          <m:e>
            <m:r>
              <w:ins w:id="5" w:author="Le Liu" w:date="2018-11-01T12:23:00Z">
                <m:rPr>
                  <m:sty m:val="p"/>
                </m:rPr>
                <w:rPr>
                  <w:rFonts w:ascii="Cambria Math" w:hAnsi="Cambria Math"/>
                </w:rPr>
                <m:t>log</m:t>
              </w:ins>
            </m:r>
          </m:e>
          <m:sub>
            <m:r>
              <w:ins w:id="6" w:author="Le Liu" w:date="2018-11-01T12:23:00Z">
                <m:rPr>
                  <m:sty m:val="p"/>
                </m:rPr>
                <w:rPr>
                  <w:rFonts w:ascii="Cambria Math" w:hAnsi="Cambria Math"/>
                </w:rPr>
                <m:t>10</m:t>
              </w:ins>
            </m:r>
          </m:sub>
        </m:sSub>
        <m:d>
          <m:dPr>
            <m:ctrlPr>
              <w:ins w:id="7" w:author="Le Liu" w:date="2018-11-01T12:23:00Z">
                <w:rPr>
                  <w:rFonts w:ascii="Cambria Math" w:hAnsi="Cambria Math"/>
                  <w:i/>
                  <w:iCs/>
                </w:rPr>
              </w:ins>
            </m:ctrlPr>
          </m:dPr>
          <m:e>
            <m:r>
              <w:ins w:id="8" w:author="Le Liu" w:date="2018-11-01T12:23:00Z">
                <w:rPr>
                  <w:rFonts w:ascii="Cambria Math" w:hAnsi="Cambria Math"/>
                </w:rPr>
                <m:t>p×</m:t>
              </w:ins>
            </m:r>
            <m:r>
              <w:ins w:id="9" w:author="Le Liu" w:date="2018-11-01T12:23:00Z">
                <m:rPr>
                  <m:sty m:val="p"/>
                </m:rPr>
                <w:rPr>
                  <w:rFonts w:ascii="Cambria Math" w:hAnsi="Cambria Math"/>
                </w:rPr>
                <m:t>min⁡</m:t>
              </w:ins>
            </m:r>
            <m:r>
              <w:ins w:id="10" w:author="Le Liu" w:date="2018-11-01T12:23:00Z">
                <w:rPr>
                  <w:rFonts w:ascii="Cambria Math" w:hAnsi="Cambria Math"/>
                </w:rPr>
                <m:t>(</m:t>
              </w:ins>
            </m:r>
            <m:sSubSup>
              <m:sSubSupPr>
                <m:ctrlPr>
                  <w:ins w:id="11" w:author="Le Liu" w:date="2018-11-01T12:23:00Z">
                    <w:rPr>
                      <w:rFonts w:ascii="Cambria Math" w:hAnsi="Cambria Math"/>
                    </w:rPr>
                  </w:ins>
                </m:ctrlPr>
              </m:sSubSupPr>
              <m:e>
                <m:r>
                  <w:ins w:id="12" w:author="Le Liu" w:date="2018-11-01T12:23:00Z">
                    <w:rPr>
                      <w:rFonts w:ascii="Cambria Math" w:hAnsi="Cambria Math"/>
                    </w:rPr>
                    <m:t>ρ</m:t>
                  </w:ins>
                </m:r>
              </m:e>
              <m:sub>
                <m:r>
                  <w:ins w:id="13" w:author="Le Liu" w:date="2018-11-01T12:23:00Z">
                    <w:rPr>
                      <w:rFonts w:ascii="Cambria Math" w:hAnsi="Cambria Math"/>
                    </w:rPr>
                    <m:t>A</m:t>
                  </w:ins>
                </m:r>
              </m:sub>
              <m:sup>
                <m:r>
                  <w:ins w:id="14" w:author="Le Liu" w:date="2018-11-01T12:23:00Z">
                    <w:rPr>
                      <w:rFonts w:ascii="Cambria Math" w:hAnsi="Cambria Math"/>
                    </w:rPr>
                    <m:t>d</m:t>
                  </w:ins>
                </m:r>
              </m:sup>
            </m:sSubSup>
            <m:r>
              <w:ins w:id="15" w:author="Le Liu" w:date="2018-11-01T12:23:00Z">
                <w:rPr>
                  <w:rFonts w:ascii="Cambria Math" w:hAnsi="Cambria Math"/>
                </w:rPr>
                <m:t>,</m:t>
              </w:ins>
            </m:r>
            <m:sSubSup>
              <m:sSubSupPr>
                <m:ctrlPr>
                  <w:ins w:id="16" w:author="Le Liu" w:date="2018-11-01T12:23:00Z">
                    <w:rPr>
                      <w:rFonts w:ascii="Cambria Math" w:hAnsi="Cambria Math"/>
                    </w:rPr>
                  </w:ins>
                </m:ctrlPr>
              </m:sSubSupPr>
              <m:e>
                <m:r>
                  <w:ins w:id="17" w:author="Le Liu" w:date="2018-11-01T12:23:00Z">
                    <w:rPr>
                      <w:rFonts w:ascii="Cambria Math" w:hAnsi="Cambria Math"/>
                    </w:rPr>
                    <m:t>ρ</m:t>
                  </w:ins>
                </m:r>
              </m:e>
              <m:sub>
                <m:r>
                  <w:ins w:id="18" w:author="Le Liu" w:date="2018-11-01T12:23:00Z">
                    <w:rPr>
                      <w:rFonts w:ascii="Cambria Math" w:hAnsi="Cambria Math"/>
                    </w:rPr>
                    <m:t>B</m:t>
                  </w:ins>
                </m:r>
              </m:sub>
              <m:sup>
                <m:r>
                  <w:ins w:id="19" w:author="Le Liu" w:date="2018-11-01T12:23:00Z">
                    <w:rPr>
                      <w:rFonts w:ascii="Cambria Math" w:hAnsi="Cambria Math"/>
                    </w:rPr>
                    <m:t>d</m:t>
                  </w:ins>
                </m:r>
              </m:sup>
            </m:sSubSup>
            <m:r>
              <w:ins w:id="20" w:author="Le Liu" w:date="2018-11-01T12:23:00Z">
                <w:rPr>
                  <w:rFonts w:ascii="Cambria Math" w:hAnsi="Cambria Math"/>
                </w:rPr>
                <m:t>)</m:t>
              </w:ins>
            </m:r>
          </m:e>
        </m:d>
      </m:oMath>
      <w:ins w:id="21" w:author="Le Liu" w:date="2018-11-01T12:23:00Z">
        <w:r>
          <w:rPr>
            <w:iCs/>
          </w:rPr>
          <w:t>,</w:t>
        </w:r>
      </w:ins>
      <w:ins w:id="22" w:author="Le Liu" w:date="2018-11-01T11:46:00Z">
        <w:r w:rsidRPr="00346DBA">
          <w:rPr>
            <w:iCs/>
          </w:rPr>
          <w:t xml:space="preserve"> </w:t>
        </w:r>
      </w:ins>
      <w:ins w:id="23" w:author="Le Liu" w:date="2018-11-01T12:03:00Z">
        <w:r>
          <w:t>where</w:t>
        </w:r>
      </w:ins>
      <w:r>
        <w:t xml:space="preserve"> </w:t>
      </w:r>
      <m:oMath>
        <m:sSubSup>
          <m:sSubSupPr>
            <m:ctrlPr>
              <w:ins w:id="24" w:author="Le Liu" w:date="2018-11-01T12:24:00Z">
                <w:rPr>
                  <w:rFonts w:ascii="Cambria Math" w:hAnsi="Cambria Math"/>
                </w:rPr>
              </w:ins>
            </m:ctrlPr>
          </m:sSubSupPr>
          <m:e>
            <m:r>
              <w:ins w:id="25" w:author="Le Liu" w:date="2018-11-01T12:24:00Z">
                <w:rPr>
                  <w:rFonts w:ascii="Cambria Math" w:hAnsi="Cambria Math"/>
                </w:rPr>
                <m:t>ρ</m:t>
              </w:ins>
            </m:r>
          </m:e>
          <m:sub>
            <m:r>
              <w:ins w:id="26" w:author="Le Liu" w:date="2018-11-01T12:24:00Z">
                <w:rPr>
                  <w:rFonts w:ascii="Cambria Math" w:hAnsi="Cambria Math"/>
                </w:rPr>
                <m:t>A</m:t>
              </w:ins>
            </m:r>
          </m:sub>
          <m:sup>
            <m:r>
              <w:ins w:id="27" w:author="Le Liu" w:date="2018-11-01T12:24:00Z">
                <w:rPr>
                  <w:rFonts w:ascii="Cambria Math" w:hAnsi="Cambria Math"/>
                </w:rPr>
                <m:t>d</m:t>
              </w:ins>
            </m:r>
          </m:sup>
        </m:sSubSup>
      </m:oMath>
      <w:ins w:id="28" w:author="Le Liu" w:date="2018-11-01T11:46:00Z">
        <w:r w:rsidRPr="00346DBA">
          <w:t xml:space="preserve"> and </w:t>
        </w:r>
      </w:ins>
      <m:oMath>
        <m:sSubSup>
          <m:sSubSupPr>
            <m:ctrlPr>
              <w:ins w:id="29" w:author="Le Liu" w:date="2018-11-01T12:24:00Z">
                <w:rPr>
                  <w:rFonts w:ascii="Cambria Math" w:hAnsi="Cambria Math"/>
                </w:rPr>
              </w:ins>
            </m:ctrlPr>
          </m:sSubSupPr>
          <m:e>
            <m:r>
              <w:ins w:id="30" w:author="Le Liu" w:date="2018-11-01T12:24:00Z">
                <w:rPr>
                  <w:rFonts w:ascii="Cambria Math" w:hAnsi="Cambria Math"/>
                </w:rPr>
                <m:t>ρ</m:t>
              </w:ins>
            </m:r>
          </m:e>
          <m:sub>
            <m:r>
              <w:ins w:id="31" w:author="Le Liu" w:date="2018-11-01T12:24:00Z">
                <w:rPr>
                  <w:rFonts w:ascii="Cambria Math" w:hAnsi="Cambria Math"/>
                </w:rPr>
                <m:t>B</m:t>
              </w:ins>
            </m:r>
          </m:sub>
          <m:sup>
            <m:r>
              <w:ins w:id="32" w:author="Le Liu" w:date="2018-11-01T12:24:00Z">
                <w:rPr>
                  <w:rFonts w:ascii="Cambria Math" w:hAnsi="Cambria Math"/>
                </w:rPr>
                <m:t>d</m:t>
              </w:ins>
            </m:r>
          </m:sup>
        </m:sSubSup>
      </m:oMath>
      <w:r>
        <w:rPr>
          <w:iCs/>
        </w:rPr>
        <w:t xml:space="preserve"> </w:t>
      </w:r>
      <w:ins w:id="33" w:author="Le Liu" w:date="2018-11-01T12:04:00Z">
        <w:r>
          <w:rPr>
            <w:iCs/>
          </w:rPr>
          <w:t xml:space="preserve">are </w:t>
        </w:r>
      </w:ins>
      <w:ins w:id="34" w:author="Le Liu" w:date="2018-11-01T11:46:00Z">
        <w:r w:rsidRPr="00346DBA">
          <w:t xml:space="preserve">the </w:t>
        </w:r>
      </w:ins>
      <w:ins w:id="35" w:author="Le Liu" w:date="2019-01-25T12:17:00Z">
        <w:r>
          <w:t xml:space="preserve">default </w:t>
        </w:r>
      </w:ins>
      <w:ins w:id="36" w:author="Le Liu" w:date="2018-11-01T11:46:00Z">
        <w:r w:rsidRPr="00346DBA">
          <w:t xml:space="preserve">values for </w:t>
        </w:r>
      </w:ins>
      <m:oMath>
        <m:sSub>
          <m:sSubPr>
            <m:ctrlPr>
              <w:ins w:id="37" w:author="Le Liu" w:date="2018-11-01T11:47:00Z">
                <w:rPr>
                  <w:rFonts w:ascii="Cambria Math" w:eastAsia="Times New Roman" w:hAnsi="Cambria Math"/>
                </w:rPr>
              </w:ins>
            </m:ctrlPr>
          </m:sSubPr>
          <m:e>
            <m:r>
              <w:ins w:id="38" w:author="Le Liu" w:date="2018-11-01T11:47:00Z">
                <w:rPr>
                  <w:rFonts w:ascii="Cambria Math" w:hAnsi="Cambria Math"/>
                </w:rPr>
                <m:t>ρ</m:t>
              </w:ins>
            </m:r>
          </m:e>
          <m:sub>
            <m:r>
              <w:ins w:id="39" w:author="Le Liu" w:date="2018-11-01T11:47:00Z">
                <w:rPr>
                  <w:rFonts w:ascii="Cambria Math" w:hAnsi="Cambria Math"/>
                </w:rPr>
                <m:t>A</m:t>
              </w:ins>
            </m:r>
          </m:sub>
        </m:sSub>
      </m:oMath>
      <w:ins w:id="40" w:author="Le Liu" w:date="2018-11-01T11:46:00Z">
        <w:r w:rsidRPr="00346DBA">
          <w:t xml:space="preserve"> and </w:t>
        </w:r>
      </w:ins>
      <m:oMath>
        <m:sSub>
          <m:sSubPr>
            <m:ctrlPr>
              <w:ins w:id="41" w:author="Le Liu" w:date="2018-11-01T11:48:00Z">
                <w:rPr>
                  <w:rFonts w:ascii="Cambria Math" w:eastAsia="Times New Roman" w:hAnsi="Cambria Math"/>
                </w:rPr>
              </w:ins>
            </m:ctrlPr>
          </m:sSubPr>
          <m:e>
            <m:r>
              <w:ins w:id="42" w:author="Le Liu" w:date="2018-11-01T11:48:00Z">
                <w:rPr>
                  <w:rFonts w:ascii="Cambria Math" w:hAnsi="Cambria Math"/>
                </w:rPr>
                <m:t>ρ</m:t>
              </w:ins>
            </m:r>
          </m:e>
          <m:sub>
            <m:r>
              <w:ins w:id="43" w:author="Le Liu" w:date="2018-11-01T11:48:00Z">
                <w:rPr>
                  <w:rFonts w:ascii="Cambria Math" w:hAnsi="Cambria Math"/>
                </w:rPr>
                <m:t>B</m:t>
              </w:ins>
            </m:r>
          </m:sub>
        </m:sSub>
      </m:oMath>
      <w:ins w:id="44" w:author="Le Liu" w:date="2018-11-01T11:46:00Z">
        <w:r w:rsidRPr="00346DBA">
          <w:t xml:space="preserve"> </w:t>
        </w:r>
      </w:ins>
      <w:ins w:id="45" w:author="Le Liu" w:date="2018-11-01T11:54:00Z">
        <w:r>
          <w:t>in Table 5.2-1a</w:t>
        </w:r>
      </w:ins>
      <w:ins w:id="46" w:author="Le Liu" w:date="2019-01-25T10:12:00Z">
        <w:r w:rsidRPr="00461B87">
          <w:rPr>
            <w:lang w:val="x-none"/>
          </w:rPr>
          <w:t xml:space="preserve"> </w:t>
        </w:r>
        <w:bookmarkStart w:id="47" w:name="_Hlk536175083"/>
        <w:r>
          <w:rPr>
            <w:lang w:val="x-none"/>
          </w:rPr>
          <w:t>assuming the same transmitted power for symbols with or without CRS</w:t>
        </w:r>
      </w:ins>
      <w:bookmarkEnd w:id="47"/>
      <w:ins w:id="48" w:author="Le Liu" w:date="2018-11-01T11:46:00Z">
        <w:r w:rsidRPr="00346DBA">
          <w:t xml:space="preserve">, and </w:t>
        </w:r>
        <m:oMath>
          <m:r>
            <w:rPr>
              <w:rFonts w:ascii="Cambria Math" w:hAnsi="Cambria Math"/>
            </w:rPr>
            <m:t>p</m:t>
          </m:r>
        </m:oMath>
      </w:ins>
      <w:ins w:id="49" w:author="Le Liu" w:date="2018-11-01T12:04:00Z">
        <w:r>
          <w:rPr>
            <w:iCs/>
          </w:rPr>
          <w:t xml:space="preserve"> is </w:t>
        </w:r>
      </w:ins>
      <w:ins w:id="50" w:author="Le Liu" w:date="2018-11-01T11:46:00Z">
        <w:r w:rsidRPr="00346DBA">
          <w:t>the number of CRS ports</w:t>
        </w:r>
      </w:ins>
      <w:r w:rsidRPr="00FD04C0">
        <w:t>.</w:t>
      </w:r>
    </w:p>
    <w:p w14:paraId="4E4C736D" w14:textId="77777777" w:rsidR="000A3D0F" w:rsidRPr="0023299F" w:rsidRDefault="000A3D0F" w:rsidP="000A3D0F">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113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3" o:title=""/>
          </v:shape>
          <o:OLEObject Type="Embed" ProgID="Equation.3" ShapeID="_x0000_i1025" DrawAspect="Content" ObjectID="_1611752424" r:id="rId14"/>
        </w:object>
      </w:r>
      <w:r w:rsidRPr="0023299F">
        <w:t xml:space="preserve"> or </w:t>
      </w:r>
      <w:r w:rsidRPr="0023299F">
        <w:rPr>
          <w:position w:val="-10"/>
        </w:rPr>
        <w:object w:dxaOrig="300" w:dyaOrig="300" w14:anchorId="65DD22D8">
          <v:shape id="_x0000_i1026" type="#_x0000_t75" style="width:14.95pt;height:14.95pt" o:ole="">
            <v:imagedata r:id="rId15" o:title=""/>
          </v:shape>
          <o:OLEObject Type="Embed" ProgID="Equation.3" ShapeID="_x0000_i1026" DrawAspect="Content" ObjectID="_1611752425" r:id="rId16"/>
        </w:object>
      </w:r>
      <w:r w:rsidRPr="0023299F">
        <w:t>according to the OFDM symbol index as given by Table 5.2-2 and Table 5.2-3. In addition,</w:t>
      </w:r>
      <w:r w:rsidRPr="0023299F">
        <w:rPr>
          <w:position w:val="-10"/>
        </w:rPr>
        <w:object w:dxaOrig="300" w:dyaOrig="300" w14:anchorId="6F8EA005">
          <v:shape id="_x0000_i1027" type="#_x0000_t75" style="width:14.95pt;height:14.95pt" o:ole="">
            <v:imagedata r:id="rId13" o:title=""/>
          </v:shape>
          <o:OLEObject Type="Embed" ProgID="Equation.3" ShapeID="_x0000_i1027" DrawAspect="Content" ObjectID="_1611752426" r:id="rId17"/>
        </w:object>
      </w:r>
      <w:r w:rsidRPr="0023299F">
        <w:t xml:space="preserve"> and </w:t>
      </w:r>
      <w:r w:rsidRPr="0023299F">
        <w:rPr>
          <w:position w:val="-10"/>
        </w:rPr>
        <w:object w:dxaOrig="300" w:dyaOrig="300" w14:anchorId="4D9DC62B">
          <v:shape id="_x0000_i1028" type="#_x0000_t75" style="width:14.95pt;height:14.95pt" o:ole="">
            <v:imagedata r:id="rId15" o:title=""/>
          </v:shape>
          <o:OLEObject Type="Embed" ProgID="Equation.3" ShapeID="_x0000_i1028" DrawAspect="Content" ObjectID="_1611752427" r:id="rId18"/>
        </w:object>
      </w:r>
      <w:r w:rsidRPr="0023299F">
        <w:t>are UE-specific.</w:t>
      </w:r>
    </w:p>
    <w:p w14:paraId="65F50665" w14:textId="77777777" w:rsidR="000A3D0F" w:rsidRPr="0023299F" w:rsidRDefault="000A3D0F" w:rsidP="000A3D0F">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4033CD1" w14:textId="77777777" w:rsidR="000A3D0F" w:rsidRPr="0023299F" w:rsidRDefault="000A3D0F" w:rsidP="000A3D0F">
      <w:pPr>
        <w:pStyle w:val="B1"/>
      </w:pPr>
      <w:r w:rsidRPr="0023299F">
        <w:t>-</w:t>
      </w:r>
      <w:r w:rsidRPr="0023299F">
        <w:tab/>
      </w:r>
      <w:r w:rsidRPr="0023299F">
        <w:rPr>
          <w:position w:val="-10"/>
        </w:rPr>
        <w:object w:dxaOrig="300" w:dyaOrig="300" w14:anchorId="38C83E42">
          <v:shape id="_x0000_i1029" type="#_x0000_t75" style="width:14.95pt;height:14.95pt" o:ole="">
            <v:imagedata r:id="rId13" o:title=""/>
          </v:shape>
          <o:OLEObject Type="Embed" ProgID="Equation.3" ShapeID="_x0000_i1029" DrawAspect="Content" ObjectID="_1611752428" r:id="rId19"/>
        </w:object>
      </w:r>
      <w:r w:rsidRPr="0023299F">
        <w:t xml:space="preserve"> is equal to</w:t>
      </w:r>
      <w:r w:rsidRPr="0023299F">
        <w:rPr>
          <w:position w:val="-14"/>
        </w:rPr>
        <w:object w:dxaOrig="2700" w:dyaOrig="380" w14:anchorId="75092D42">
          <v:shape id="_x0000_i1030" type="#_x0000_t75" style="width:135.6pt;height:19.65pt" o:ole="">
            <v:imagedata r:id="rId20" o:title=""/>
          </v:shape>
          <o:OLEObject Type="Embed" ProgID="Equation.3" ShapeID="_x0000_i1030" DrawAspect="Content" ObjectID="_1611752429" r:id="rId21"/>
        </w:object>
      </w:r>
      <w:r w:rsidRPr="0023299F">
        <w:t xml:space="preserve"> [dB] when the UE receives a PDSCH data transmission using precoding for transmit diversity with 4 cell-specific antenna ports according to Subclause 6.3.4.3 of [3];</w:t>
      </w:r>
    </w:p>
    <w:p w14:paraId="0B40D587" w14:textId="77777777" w:rsidR="000A3D0F" w:rsidRPr="0023299F" w:rsidRDefault="000A3D0F" w:rsidP="000A3D0F">
      <w:pPr>
        <w:pStyle w:val="B1"/>
      </w:pPr>
      <w:r w:rsidRPr="0023299F">
        <w:t>-</w:t>
      </w:r>
      <w:r w:rsidRPr="0023299F">
        <w:tab/>
      </w:r>
      <w:r w:rsidRPr="0023299F">
        <w:rPr>
          <w:position w:val="-10"/>
        </w:rPr>
        <w:object w:dxaOrig="300" w:dyaOrig="300" w14:anchorId="7C1A4185">
          <v:shape id="_x0000_i1031" type="#_x0000_t75" style="width:14.95pt;height:14.95pt" o:ole="">
            <v:imagedata r:id="rId13" o:title=""/>
          </v:shape>
          <o:OLEObject Type="Embed" ProgID="Equation.3" ShapeID="_x0000_i1031" DrawAspect="Content" ObjectID="_1611752430" r:id="rId22"/>
        </w:object>
      </w:r>
      <w:r w:rsidRPr="0023299F">
        <w:t xml:space="preserve"> is equal to</w:t>
      </w:r>
      <w:r w:rsidRPr="0023299F">
        <w:rPr>
          <w:position w:val="-14"/>
        </w:rPr>
        <w:object w:dxaOrig="1400" w:dyaOrig="380" w14:anchorId="165097F6">
          <v:shape id="_x0000_i1032" type="#_x0000_t75" style="width:71.05pt;height:19.65pt" o:ole="">
            <v:imagedata r:id="rId23" o:title=""/>
          </v:shape>
          <o:OLEObject Type="Embed" ProgID="Equation.3" ShapeID="_x0000_i1032" DrawAspect="Content" ObjectID="_1611752431" r:id="rId24"/>
        </w:object>
      </w:r>
      <w:r w:rsidRPr="0023299F">
        <w:t xml:space="preserve"> [dB] otherwise</w:t>
      </w:r>
    </w:p>
    <w:p w14:paraId="514C46FA" w14:textId="77777777" w:rsidR="000A3D0F" w:rsidRPr="0023299F" w:rsidRDefault="000A3D0F" w:rsidP="000A3D0F">
      <w:r w:rsidRPr="0023299F">
        <w:t>where</w:t>
      </w:r>
      <w:r w:rsidRPr="0023299F">
        <w:rPr>
          <w:position w:val="-14"/>
        </w:rPr>
        <w:object w:dxaOrig="940" w:dyaOrig="380" w14:anchorId="2CE26999">
          <v:shape id="_x0000_i1033" type="#_x0000_t75" style="width:47.2pt;height:19.65pt" o:ole="">
            <v:imagedata r:id="rId25" o:title=""/>
          </v:shape>
          <o:OLEObject Type="Embed" ProgID="Equation.3" ShapeID="_x0000_i1033" DrawAspect="Content" ObjectID="_1611752432" r:id="rId26"/>
        </w:object>
      </w:r>
      <w:r w:rsidRPr="0023299F">
        <w:t>is 0 dB for all PDSCH transmission schemes except multi-user MIMO as described in Subclause 7.1.5 and where</w:t>
      </w:r>
      <w:r w:rsidRPr="0023299F">
        <w:rPr>
          <w:position w:val="-10"/>
        </w:rPr>
        <w:object w:dxaOrig="300" w:dyaOrig="340" w14:anchorId="04F9D306">
          <v:shape id="_x0000_i1034" type="#_x0000_t75" style="width:14.95pt;height:16.35pt" o:ole="">
            <v:imagedata r:id="rId27" o:title=""/>
          </v:shape>
          <o:OLEObject Type="Embed" ProgID="Equation.3" ShapeID="_x0000_i1034" DrawAspect="Content" ObjectID="_1611752433"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7F2148BF">
          <v:shape id="_x0000_i1035" type="#_x0000_t75" style="width:14.95pt;height:16.35pt" o:ole="">
            <v:imagedata r:id="rId27" o:title=""/>
          </v:shape>
          <o:OLEObject Type="Embed" ProgID="Equation.3" ShapeID="_x0000_i1035" DrawAspect="Content" ObjectID="_1611752434" r:id="rId29"/>
        </w:object>
      </w:r>
      <w:r w:rsidRPr="0023299F">
        <w:t>.</w:t>
      </w:r>
    </w:p>
    <w:p w14:paraId="764BC1BA" w14:textId="77777777" w:rsidR="000A3D0F" w:rsidRPr="0023299F" w:rsidRDefault="000A3D0F" w:rsidP="000A3D0F">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535405C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FEAEED5" wp14:editId="32D939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5288279A" wp14:editId="4C641E07">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596DFA2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7E0DFA4" wp14:editId="48F05C0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4807ADB8" wp14:editId="69A04D9F">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6B22B515" w14:textId="77777777" w:rsidR="000A3D0F" w:rsidRPr="0023299F" w:rsidRDefault="000A3D0F" w:rsidP="000A3D0F">
      <w:r w:rsidRPr="0023299F">
        <w:lastRenderedPageBreak/>
        <w:t>and where</w:t>
      </w:r>
      <w:r w:rsidRPr="0023299F">
        <w:rPr>
          <w:noProof/>
          <w:position w:val="-10"/>
        </w:rPr>
        <w:drawing>
          <wp:inline distT="0" distB="0" distL="0" distR="0" wp14:anchorId="45CECE8A" wp14:editId="29D64EB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1D958584" wp14:editId="0C2FC8B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2D89DDB1" w14:textId="77777777" w:rsidR="000A3D0F" w:rsidRPr="0023299F" w:rsidRDefault="000A3D0F" w:rsidP="000A3D0F">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0A9AE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2032B01A" wp14:editId="539A96B5">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3AF0B0BD">
          <v:shape id="_x0000_i1036" type="#_x0000_t75" style="width:81.8pt;height:19.15pt" o:ole="">
            <v:imagedata r:id="rId34" o:title=""/>
          </v:shape>
          <o:OLEObject Type="Embed" ProgID="Equation.3" ShapeID="_x0000_i1036" DrawAspect="Content" ObjectID="_1611752435"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3AE5745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6C947F9C" wp14:editId="17F0660E">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3EB9051F">
          <v:shape id="_x0000_i1037" type="#_x0000_t75" style="width:16.35pt;height:17.3pt" o:ole="">
            <v:imagedata r:id="rId36" o:title=""/>
          </v:shape>
          <o:OLEObject Type="Embed" ProgID="Equation.3" ShapeID="_x0000_i1037" DrawAspect="Content" ObjectID="_1611752436" r:id="rId37"/>
        </w:object>
      </w:r>
      <w:r w:rsidRPr="0023299F">
        <w:t xml:space="preserve"> [dB] otherwise</w:t>
      </w:r>
    </w:p>
    <w:p w14:paraId="0FAC56EB" w14:textId="77777777" w:rsidR="000A3D0F" w:rsidRPr="0023299F" w:rsidRDefault="000A3D0F" w:rsidP="000A3D0F">
      <w:r w:rsidRPr="0023299F">
        <w:rPr>
          <w:lang w:eastAsia="zh-CN"/>
        </w:rPr>
        <w:t xml:space="preserve">where </w:t>
      </w:r>
      <w:r w:rsidRPr="0023299F">
        <w:rPr>
          <w:position w:val="-10"/>
          <w:lang w:eastAsia="zh-CN"/>
        </w:rPr>
        <w:object w:dxaOrig="320" w:dyaOrig="340" w14:anchorId="5B065485">
          <v:shape id="_x0000_i1038" type="#_x0000_t75" style="width:16.35pt;height:17.3pt" o:ole="">
            <v:imagedata r:id="rId36" o:title=""/>
          </v:shape>
          <o:OLEObject Type="Embed" ProgID="Equation.3" ShapeID="_x0000_i1038" DrawAspect="Content" ObjectID="_1611752437"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1CE55F7D">
          <v:shape id="_x0000_i1039" type="#_x0000_t75" style="width:16.35pt;height:17.3pt" o:ole="">
            <v:imagedata r:id="rId36" o:title=""/>
          </v:shape>
          <o:OLEObject Type="Embed" ProgID="Equation.3" ShapeID="_x0000_i1039" DrawAspect="Content" ObjectID="_1611752438" r:id="rId39"/>
        </w:object>
      </w:r>
      <w:r w:rsidRPr="0023299F">
        <w:rPr>
          <w:rFonts w:hint="eastAsia"/>
          <w:lang w:eastAsia="zh-CN"/>
        </w:rPr>
        <w:t xml:space="preserve"> is not configured, the UE may assume that </w:t>
      </w:r>
      <w:r w:rsidRPr="0023299F">
        <w:rPr>
          <w:position w:val="-10"/>
          <w:lang w:eastAsia="zh-CN"/>
        </w:rPr>
        <w:object w:dxaOrig="680" w:dyaOrig="340" w14:anchorId="268D0AD7">
          <v:shape id="_x0000_i1040" type="#_x0000_t75" style="width:33.2pt;height:17.3pt" o:ole="">
            <v:imagedata r:id="rId40" o:title=""/>
          </v:shape>
          <o:OLEObject Type="Embed" ProgID="Equation.3" ShapeID="_x0000_i1040" DrawAspect="Content" ObjectID="_1611752439" r:id="rId41"/>
        </w:object>
      </w:r>
      <w:r w:rsidRPr="0023299F">
        <w:rPr>
          <w:rFonts w:hint="eastAsia"/>
          <w:lang w:eastAsia="zh-CN"/>
        </w:rPr>
        <w:t xml:space="preserve"> </w:t>
      </w:r>
      <w:r w:rsidRPr="0023299F">
        <w:t>[dB]</w:t>
      </w:r>
      <w:r w:rsidRPr="0023299F">
        <w:rPr>
          <w:rFonts w:hint="eastAsia"/>
          <w:lang w:eastAsia="zh-CN"/>
        </w:rPr>
        <w:t>.</w:t>
      </w:r>
    </w:p>
    <w:p w14:paraId="618F22C7" w14:textId="77777777" w:rsidR="000A3D0F" w:rsidRPr="0023299F" w:rsidRDefault="000A3D0F" w:rsidP="000A3D0F">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w:t>
      </w:r>
      <w:proofErr w:type="spellStart"/>
      <w:r w:rsidRPr="0023299F">
        <w:t>dB.</w:t>
      </w:r>
      <w:proofErr w:type="spellEnd"/>
    </w:p>
    <w:p w14:paraId="4B3608FB" w14:textId="77777777" w:rsidR="000A3D0F" w:rsidRPr="0023299F" w:rsidRDefault="000A3D0F" w:rsidP="000A3D0F">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Pr="0023299F">
        <w:t xml:space="preserve"> </w:t>
      </w:r>
    </w:p>
    <w:p w14:paraId="7303531B" w14:textId="77777777" w:rsidR="000A3D0F" w:rsidRPr="0023299F" w:rsidRDefault="000A3D0F" w:rsidP="000A3D0F">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61982F6A" w14:textId="77777777" w:rsidR="000A3D0F" w:rsidRPr="0023299F" w:rsidRDefault="000A3D0F" w:rsidP="000A3D0F">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265FD20C" w14:textId="77777777" w:rsidR="000A3D0F" w:rsidRPr="0023299F" w:rsidRDefault="000A3D0F" w:rsidP="000A3D0F">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4509D659" w14:textId="77777777" w:rsidR="000A3D0F" w:rsidRPr="0023299F" w:rsidRDefault="000A3D0F" w:rsidP="000A3D0F">
      <w:r w:rsidRPr="0023299F">
        <w:t xml:space="preserve">If a serving cell is not configured for a UE as a LAA </w:t>
      </w:r>
      <w:proofErr w:type="spellStart"/>
      <w:r w:rsidRPr="0023299F">
        <w:t>S</w:t>
      </w:r>
      <w:r>
        <w:t>C</w:t>
      </w:r>
      <w:r w:rsidRPr="0023299F">
        <w:t>ell</w:t>
      </w:r>
      <w:proofErr w:type="spellEnd"/>
      <w:r w:rsidRPr="0023299F">
        <w:t>,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2570F2D2" w14:textId="77777777" w:rsidR="000A3D0F" w:rsidRPr="0023299F" w:rsidRDefault="000A3D0F" w:rsidP="000A3D0F">
      <w:r w:rsidRPr="0023299F">
        <w:t xml:space="preserve">If a serving cell is configured for a UE as a LAA </w:t>
      </w:r>
      <w:proofErr w:type="spellStart"/>
      <w:r w:rsidRPr="0023299F">
        <w:t>S</w:t>
      </w:r>
      <w:r>
        <w:t>C</w:t>
      </w:r>
      <w:r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792017A3" w14:textId="77777777" w:rsidR="000A3D0F" w:rsidRPr="0023299F" w:rsidRDefault="000A3D0F" w:rsidP="000A3D0F">
      <w:r w:rsidRPr="0023299F">
        <w:t xml:space="preserve">The cell-specific ratio </w:t>
      </w:r>
      <w:r w:rsidRPr="0023299F">
        <w:rPr>
          <w:position w:val="-10"/>
        </w:rPr>
        <w:object w:dxaOrig="660" w:dyaOrig="300" w14:anchorId="0BE59813">
          <v:shape id="_x0000_i1041" type="#_x0000_t75" style="width:33.65pt;height:14.95pt" o:ole="">
            <v:imagedata r:id="rId42" o:title=""/>
          </v:shape>
          <o:OLEObject Type="Embed" ProgID="Equation.3" ShapeID="_x0000_i1041" DrawAspect="Content" ObjectID="_1611752440" r:id="rId43"/>
        </w:object>
      </w:r>
      <w:r w:rsidRPr="0023299F">
        <w:t xml:space="preserve"> is given by Table 5.2-1 according to cell-specific parameter </w:t>
      </w:r>
      <w:r w:rsidRPr="0023299F">
        <w:rPr>
          <w:position w:val="-10"/>
        </w:rPr>
        <w:object w:dxaOrig="279" w:dyaOrig="300" w14:anchorId="0207CCB3">
          <v:shape id="_x0000_i1042" type="#_x0000_t75" style="width:14.5pt;height:14.95pt" o:ole="">
            <v:imagedata r:id="rId44" o:title=""/>
          </v:shape>
          <o:OLEObject Type="Embed" ProgID="Equation.3" ShapeID="_x0000_i1042" DrawAspect="Content" ObjectID="_1611752441" r:id="rId45"/>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Pr="0023299F">
        <w:rPr>
          <w:rFonts w:hint="eastAsia"/>
          <w:lang w:eastAsia="zh-CN"/>
        </w:rPr>
        <w:t xml:space="preserve"> </w:t>
      </w:r>
      <w:r w:rsidRPr="0023299F">
        <w:rPr>
          <w:position w:val="-10"/>
        </w:rPr>
        <w:object w:dxaOrig="279" w:dyaOrig="300" w14:anchorId="0044A08F">
          <v:shape id="_x0000_i1043" type="#_x0000_t75" style="width:14.5pt;height:14.95pt" o:ole="">
            <v:imagedata r:id="rId44" o:title=""/>
          </v:shape>
          <o:OLEObject Type="Embed" ProgID="Equation.3" ShapeID="_x0000_i1043" DrawAspect="Content" ObjectID="_1611752442"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63D043E6">
          <v:shape id="_x0000_i1044" type="#_x0000_t75" style="width:14.5pt;height:14.95pt" o:ole="">
            <v:imagedata r:id="rId44" o:title=""/>
          </v:shape>
          <o:OLEObject Type="Embed" ProgID="Equation.3" ShapeID="_x0000_i1044" DrawAspect="Content" ObjectID="_1611752443" r:id="rId47"/>
        </w:object>
      </w:r>
      <w:r w:rsidRPr="0023299F">
        <w:rPr>
          <w:rFonts w:hint="eastAsia"/>
          <w:lang w:eastAsia="zh-CN"/>
        </w:rPr>
        <w:t xml:space="preserve"> is not configured, the UE may assume that </w:t>
      </w:r>
      <w:r w:rsidRPr="0023299F">
        <w:rPr>
          <w:position w:val="-10"/>
        </w:rPr>
        <w:object w:dxaOrig="1100" w:dyaOrig="340" w14:anchorId="47C9B700">
          <v:shape id="_x0000_i1045" type="#_x0000_t75" style="width:54.7pt;height:17.3pt" o:ole="">
            <v:imagedata r:id="rId48" o:title=""/>
          </v:shape>
          <o:OLEObject Type="Embed" ProgID="Equation.3" ShapeID="_x0000_i1045" DrawAspect="Content" ObjectID="_1611752444" r:id="rId49"/>
        </w:object>
      </w:r>
      <w:r w:rsidRPr="0023299F">
        <w:rPr>
          <w:rFonts w:hint="eastAsia"/>
          <w:lang w:eastAsia="zh-CN"/>
        </w:rPr>
        <w:t>.</w:t>
      </w:r>
    </w:p>
    <w:p w14:paraId="5F37AEA4" w14:textId="77777777" w:rsidR="000A3D0F" w:rsidRPr="0023299F" w:rsidRDefault="000A3D0F" w:rsidP="000A3D0F">
      <w:pPr>
        <w:pStyle w:val="TH"/>
      </w:pPr>
      <w:r w:rsidRPr="0023299F">
        <w:lastRenderedPageBreak/>
        <w:t xml:space="preserve">Table 5.2-1: The cell-specific ratio </w:t>
      </w:r>
      <w:r w:rsidRPr="0023299F">
        <w:rPr>
          <w:position w:val="-10"/>
        </w:rPr>
        <w:object w:dxaOrig="660" w:dyaOrig="300" w14:anchorId="207E4C86">
          <v:shape id="_x0000_i1046" type="#_x0000_t75" style="width:33.65pt;height:14.95pt" o:ole="">
            <v:imagedata r:id="rId42" o:title=""/>
          </v:shape>
          <o:OLEObject Type="Embed" ProgID="Equation.3" ShapeID="_x0000_i1046" DrawAspect="Content" ObjectID="_1611752445"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747"/>
        <w:gridCol w:w="2676"/>
      </w:tblGrid>
      <w:tr w:rsidR="000A3D0F" w:rsidRPr="0023299F" w14:paraId="7AC361FA" w14:textId="77777777" w:rsidTr="009B52A1">
        <w:trPr>
          <w:cantSplit/>
          <w:trHeight w:val="336"/>
          <w:jc w:val="center"/>
        </w:trPr>
        <w:tc>
          <w:tcPr>
            <w:tcW w:w="0" w:type="auto"/>
            <w:vMerge w:val="restart"/>
            <w:tcBorders>
              <w:bottom w:val="single" w:sz="4" w:space="0" w:color="auto"/>
            </w:tcBorders>
            <w:shd w:val="clear" w:color="auto" w:fill="E0E0E0"/>
            <w:vAlign w:val="center"/>
          </w:tcPr>
          <w:p w14:paraId="7633AF1A" w14:textId="77777777" w:rsidR="000A3D0F" w:rsidRPr="0023299F" w:rsidRDefault="000A3D0F" w:rsidP="009B52A1">
            <w:pPr>
              <w:pStyle w:val="TAH"/>
            </w:pPr>
            <w:r w:rsidRPr="0023299F">
              <w:rPr>
                <w:position w:val="-10"/>
              </w:rPr>
              <w:object w:dxaOrig="279" w:dyaOrig="300" w14:anchorId="284A7C22">
                <v:shape id="_x0000_i1047" type="#_x0000_t75" style="width:14.5pt;height:14.95pt" o:ole="">
                  <v:imagedata r:id="rId51" o:title=""/>
                </v:shape>
                <o:OLEObject Type="Embed" ProgID="Equation.3" ShapeID="_x0000_i1047" DrawAspect="Content" ObjectID="_1611752446" r:id="rId52"/>
              </w:object>
            </w:r>
          </w:p>
        </w:tc>
        <w:tc>
          <w:tcPr>
            <w:tcW w:w="0" w:type="auto"/>
            <w:gridSpan w:val="2"/>
            <w:tcBorders>
              <w:bottom w:val="single" w:sz="4" w:space="0" w:color="auto"/>
            </w:tcBorders>
            <w:shd w:val="clear" w:color="auto" w:fill="E0E0E0"/>
          </w:tcPr>
          <w:p w14:paraId="37D17D5E" w14:textId="77777777" w:rsidR="000A3D0F" w:rsidRPr="0023299F" w:rsidRDefault="000A3D0F" w:rsidP="009B52A1">
            <w:pPr>
              <w:pStyle w:val="TAH"/>
            </w:pPr>
            <w:r w:rsidRPr="0023299F">
              <w:rPr>
                <w:position w:val="-10"/>
              </w:rPr>
              <w:object w:dxaOrig="660" w:dyaOrig="300" w14:anchorId="4C88FAD2">
                <v:shape id="_x0000_i1048" type="#_x0000_t75" style="width:33.65pt;height:14.95pt" o:ole="">
                  <v:imagedata r:id="rId53" o:title=""/>
                </v:shape>
                <o:OLEObject Type="Embed" ProgID="Equation.3" ShapeID="_x0000_i1048" DrawAspect="Content" ObjectID="_1611752447" r:id="rId54"/>
              </w:object>
            </w:r>
          </w:p>
        </w:tc>
      </w:tr>
      <w:tr w:rsidR="000A3D0F" w:rsidRPr="0023299F" w14:paraId="40AF8876" w14:textId="77777777" w:rsidTr="009B52A1">
        <w:trPr>
          <w:cantSplit/>
          <w:jc w:val="center"/>
        </w:trPr>
        <w:tc>
          <w:tcPr>
            <w:tcW w:w="0" w:type="auto"/>
            <w:vMerge/>
            <w:shd w:val="clear" w:color="auto" w:fill="E0E0E0"/>
            <w:vAlign w:val="center"/>
          </w:tcPr>
          <w:p w14:paraId="3492A410" w14:textId="77777777" w:rsidR="000A3D0F" w:rsidRPr="0023299F" w:rsidRDefault="000A3D0F" w:rsidP="009B52A1">
            <w:pPr>
              <w:pStyle w:val="TAH"/>
            </w:pPr>
          </w:p>
        </w:tc>
        <w:tc>
          <w:tcPr>
            <w:tcW w:w="0" w:type="auto"/>
            <w:shd w:val="clear" w:color="auto" w:fill="E0E0E0"/>
          </w:tcPr>
          <w:p w14:paraId="78ACD78B" w14:textId="77777777" w:rsidR="000A3D0F" w:rsidRPr="0023299F" w:rsidRDefault="000A3D0F" w:rsidP="009B52A1">
            <w:pPr>
              <w:pStyle w:val="TAH"/>
            </w:pPr>
            <w:r w:rsidRPr="0023299F">
              <w:t>One Antenna Port</w:t>
            </w:r>
          </w:p>
        </w:tc>
        <w:tc>
          <w:tcPr>
            <w:tcW w:w="0" w:type="auto"/>
            <w:shd w:val="clear" w:color="auto" w:fill="E0E0E0"/>
            <w:vAlign w:val="center"/>
          </w:tcPr>
          <w:p w14:paraId="19D5F89E" w14:textId="77777777" w:rsidR="000A3D0F" w:rsidRPr="0023299F" w:rsidRDefault="000A3D0F" w:rsidP="009B52A1">
            <w:pPr>
              <w:pStyle w:val="TAH"/>
            </w:pPr>
            <w:r w:rsidRPr="0023299F">
              <w:t xml:space="preserve">Two and Four Antenna Ports </w:t>
            </w:r>
          </w:p>
        </w:tc>
      </w:tr>
      <w:tr w:rsidR="000A3D0F" w:rsidRPr="0023299F" w14:paraId="77E71A52" w14:textId="77777777" w:rsidTr="009B52A1">
        <w:trPr>
          <w:jc w:val="center"/>
        </w:trPr>
        <w:tc>
          <w:tcPr>
            <w:tcW w:w="0" w:type="auto"/>
            <w:vAlign w:val="center"/>
          </w:tcPr>
          <w:p w14:paraId="2912E026" w14:textId="77777777" w:rsidR="000A3D0F" w:rsidRPr="0023299F" w:rsidRDefault="000A3D0F" w:rsidP="009B52A1">
            <w:pPr>
              <w:pStyle w:val="TAC"/>
            </w:pPr>
            <w:r w:rsidRPr="0023299F">
              <w:t>0</w:t>
            </w:r>
          </w:p>
        </w:tc>
        <w:tc>
          <w:tcPr>
            <w:tcW w:w="0" w:type="auto"/>
          </w:tcPr>
          <w:p w14:paraId="542DDE01" w14:textId="77777777" w:rsidR="000A3D0F" w:rsidRPr="0023299F" w:rsidRDefault="000A3D0F" w:rsidP="009B52A1">
            <w:pPr>
              <w:pStyle w:val="TAC"/>
            </w:pPr>
            <w:r w:rsidRPr="0023299F">
              <w:t>1</w:t>
            </w:r>
          </w:p>
        </w:tc>
        <w:tc>
          <w:tcPr>
            <w:tcW w:w="0" w:type="auto"/>
            <w:vAlign w:val="center"/>
          </w:tcPr>
          <w:p w14:paraId="7EAAC226" w14:textId="77777777" w:rsidR="000A3D0F" w:rsidRPr="0023299F" w:rsidRDefault="000A3D0F" w:rsidP="009B52A1">
            <w:pPr>
              <w:pStyle w:val="TAC"/>
            </w:pPr>
            <w:r w:rsidRPr="0023299F">
              <w:t>5/4</w:t>
            </w:r>
          </w:p>
        </w:tc>
      </w:tr>
      <w:tr w:rsidR="000A3D0F" w:rsidRPr="0023299F" w14:paraId="0D531937" w14:textId="77777777" w:rsidTr="009B52A1">
        <w:trPr>
          <w:jc w:val="center"/>
        </w:trPr>
        <w:tc>
          <w:tcPr>
            <w:tcW w:w="0" w:type="auto"/>
            <w:vAlign w:val="center"/>
          </w:tcPr>
          <w:p w14:paraId="77E9B8FE" w14:textId="77777777" w:rsidR="000A3D0F" w:rsidRPr="0023299F" w:rsidRDefault="000A3D0F" w:rsidP="009B52A1">
            <w:pPr>
              <w:pStyle w:val="TAC"/>
            </w:pPr>
            <w:r w:rsidRPr="0023299F">
              <w:t>1</w:t>
            </w:r>
          </w:p>
        </w:tc>
        <w:tc>
          <w:tcPr>
            <w:tcW w:w="0" w:type="auto"/>
          </w:tcPr>
          <w:p w14:paraId="5C6AD631" w14:textId="77777777" w:rsidR="000A3D0F" w:rsidRPr="0023299F" w:rsidRDefault="000A3D0F" w:rsidP="009B52A1">
            <w:pPr>
              <w:pStyle w:val="TAC"/>
            </w:pPr>
            <w:r w:rsidRPr="0023299F">
              <w:t>4/5</w:t>
            </w:r>
          </w:p>
        </w:tc>
        <w:tc>
          <w:tcPr>
            <w:tcW w:w="0" w:type="auto"/>
            <w:vAlign w:val="center"/>
          </w:tcPr>
          <w:p w14:paraId="09A801A0" w14:textId="77777777" w:rsidR="000A3D0F" w:rsidRPr="0023299F" w:rsidRDefault="000A3D0F" w:rsidP="009B52A1">
            <w:pPr>
              <w:pStyle w:val="TAC"/>
            </w:pPr>
            <w:r w:rsidRPr="0023299F">
              <w:t>1</w:t>
            </w:r>
          </w:p>
        </w:tc>
      </w:tr>
      <w:tr w:rsidR="000A3D0F" w:rsidRPr="0023299F" w14:paraId="0727F962" w14:textId="77777777" w:rsidTr="009B52A1">
        <w:trPr>
          <w:jc w:val="center"/>
        </w:trPr>
        <w:tc>
          <w:tcPr>
            <w:tcW w:w="0" w:type="auto"/>
            <w:vAlign w:val="center"/>
          </w:tcPr>
          <w:p w14:paraId="47FB0E66" w14:textId="77777777" w:rsidR="000A3D0F" w:rsidRPr="0023299F" w:rsidRDefault="000A3D0F" w:rsidP="009B52A1">
            <w:pPr>
              <w:pStyle w:val="TAC"/>
            </w:pPr>
            <w:r w:rsidRPr="0023299F">
              <w:t>2</w:t>
            </w:r>
          </w:p>
        </w:tc>
        <w:tc>
          <w:tcPr>
            <w:tcW w:w="0" w:type="auto"/>
          </w:tcPr>
          <w:p w14:paraId="05643A79" w14:textId="77777777" w:rsidR="000A3D0F" w:rsidRPr="0023299F" w:rsidRDefault="000A3D0F" w:rsidP="009B52A1">
            <w:pPr>
              <w:pStyle w:val="TAC"/>
            </w:pPr>
            <w:r w:rsidRPr="0023299F">
              <w:t>3/5</w:t>
            </w:r>
          </w:p>
        </w:tc>
        <w:tc>
          <w:tcPr>
            <w:tcW w:w="0" w:type="auto"/>
            <w:vAlign w:val="center"/>
          </w:tcPr>
          <w:p w14:paraId="7123D825" w14:textId="77777777" w:rsidR="000A3D0F" w:rsidRPr="0023299F" w:rsidRDefault="000A3D0F" w:rsidP="009B52A1">
            <w:pPr>
              <w:pStyle w:val="TAC"/>
            </w:pPr>
            <w:r w:rsidRPr="0023299F">
              <w:t>3/4</w:t>
            </w:r>
          </w:p>
        </w:tc>
      </w:tr>
      <w:tr w:rsidR="000A3D0F" w:rsidRPr="0023299F" w14:paraId="4B1C0A55" w14:textId="77777777" w:rsidTr="009B52A1">
        <w:trPr>
          <w:jc w:val="center"/>
        </w:trPr>
        <w:tc>
          <w:tcPr>
            <w:tcW w:w="0" w:type="auto"/>
            <w:vAlign w:val="center"/>
          </w:tcPr>
          <w:p w14:paraId="2396D47C" w14:textId="77777777" w:rsidR="000A3D0F" w:rsidRPr="0023299F" w:rsidRDefault="000A3D0F" w:rsidP="009B52A1">
            <w:pPr>
              <w:pStyle w:val="TAC"/>
            </w:pPr>
            <w:r w:rsidRPr="0023299F">
              <w:t>3</w:t>
            </w:r>
          </w:p>
        </w:tc>
        <w:tc>
          <w:tcPr>
            <w:tcW w:w="0" w:type="auto"/>
          </w:tcPr>
          <w:p w14:paraId="6C624F25" w14:textId="77777777" w:rsidR="000A3D0F" w:rsidRPr="0023299F" w:rsidRDefault="000A3D0F" w:rsidP="009B52A1">
            <w:pPr>
              <w:pStyle w:val="TAC"/>
            </w:pPr>
            <w:r w:rsidRPr="0023299F">
              <w:t>2/5</w:t>
            </w:r>
          </w:p>
        </w:tc>
        <w:tc>
          <w:tcPr>
            <w:tcW w:w="0" w:type="auto"/>
            <w:vAlign w:val="center"/>
          </w:tcPr>
          <w:p w14:paraId="12831DD4" w14:textId="77777777" w:rsidR="000A3D0F" w:rsidRPr="0023299F" w:rsidRDefault="000A3D0F" w:rsidP="009B52A1">
            <w:pPr>
              <w:pStyle w:val="TAC"/>
            </w:pPr>
            <w:r w:rsidRPr="0023299F">
              <w:t>1/2</w:t>
            </w:r>
          </w:p>
        </w:tc>
      </w:tr>
    </w:tbl>
    <w:p w14:paraId="0DC54130" w14:textId="0448FA4F" w:rsidR="000A3D0F" w:rsidRPr="0023299F" w:rsidRDefault="000A3D0F" w:rsidP="000A3D0F">
      <w:pPr>
        <w:pStyle w:val="TH"/>
        <w:rPr>
          <w:ins w:id="51" w:author="Le Liu" w:date="2018-11-01T12:26:00Z"/>
        </w:rPr>
      </w:pPr>
      <w:ins w:id="52"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3" w:author="Le Liu" w:date="2019-01-25T10:12:00Z">
        <w:r w:rsidRPr="00461B87">
          <w:rPr>
            <w:lang w:val="x-none"/>
          </w:rPr>
          <w:t xml:space="preserve"> </w:t>
        </w:r>
      </w:ins>
      <w:bookmarkStart w:id="54" w:name="_Hlk536175100"/>
      <w:r w:rsidR="00595FC6">
        <w:rPr>
          <w:lang w:val="x-none"/>
        </w:rPr>
        <w:br/>
      </w:r>
      <w:bookmarkStart w:id="55" w:name="_GoBack"/>
      <w:bookmarkEnd w:id="55"/>
      <w:ins w:id="56" w:author="Le Liu" w:date="2019-01-25T10:12:00Z">
        <w:r>
          <w:rPr>
            <w:lang w:val="x-none"/>
          </w:rPr>
          <w:t>assuming the same transmitted power for symbols with or without CRS</w:t>
        </w:r>
      </w:ins>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Change w:id="57">
          <w:tblGrid>
            <w:gridCol w:w="422"/>
            <w:gridCol w:w="95"/>
            <w:gridCol w:w="843"/>
            <w:gridCol w:w="809"/>
            <w:gridCol w:w="95"/>
            <w:gridCol w:w="1166"/>
            <w:gridCol w:w="1415"/>
            <w:gridCol w:w="95"/>
          </w:tblGrid>
        </w:tblGridChange>
      </w:tblGrid>
      <w:tr w:rsidR="000A3D0F" w:rsidRPr="0023299F" w14:paraId="5828B59D" w14:textId="77777777" w:rsidTr="009B52A1">
        <w:trPr>
          <w:cantSplit/>
          <w:jc w:val="center"/>
          <w:ins w:id="58" w:author="Le Liu" w:date="2018-11-01T12:26:00Z"/>
        </w:trPr>
        <w:tc>
          <w:tcPr>
            <w:tcW w:w="517" w:type="dxa"/>
            <w:vMerge w:val="restart"/>
            <w:shd w:val="clear" w:color="auto" w:fill="E0E0E0"/>
            <w:vAlign w:val="center"/>
          </w:tcPr>
          <w:p w14:paraId="63628DE6" w14:textId="113574CA" w:rsidR="000A3D0F" w:rsidRPr="00A96334" w:rsidRDefault="002318BE" w:rsidP="009B52A1">
            <w:pPr>
              <w:pStyle w:val="TAH"/>
              <w:rPr>
                <w:ins w:id="59" w:author="Le Liu" w:date="2018-11-01T12:26:00Z"/>
                <w:b w:val="0"/>
              </w:rPr>
            </w:pPr>
            <m:oMathPara>
              <m:oMath>
                <m:sSub>
                  <m:sSubPr>
                    <m:ctrlPr>
                      <w:ins w:id="60" w:author="Le Liu" w:date="2018-11-01T12:26:00Z">
                        <w:rPr>
                          <w:rFonts w:ascii="Cambria Math" w:eastAsia="Times New Roman" w:hAnsi="Cambria Math"/>
                          <w:b w:val="0"/>
                          <w:sz w:val="20"/>
                        </w:rPr>
                      </w:ins>
                    </m:ctrlPr>
                  </m:sSubPr>
                  <m:e>
                    <m:r>
                      <w:ins w:id="61" w:author="Le Liu" w:date="2018-11-01T12:26:00Z">
                        <w:rPr>
                          <w:rFonts w:ascii="Cambria Math" w:hAnsi="Cambria Math"/>
                        </w:rPr>
                        <m:t>P</m:t>
                      </w:ins>
                    </m:r>
                  </m:e>
                  <m:sub>
                    <m:r>
                      <w:ins w:id="62" w:author="Le Liu" w:date="2018-11-01T12:26:00Z">
                        <w:rPr>
                          <w:rFonts w:ascii="Cambria Math" w:hAnsi="Cambria Math"/>
                        </w:rPr>
                        <m:t>B</m:t>
                      </w:ins>
                    </m:r>
                  </m:sub>
                </m:sSub>
              </m:oMath>
            </m:oMathPara>
          </w:p>
        </w:tc>
        <w:tc>
          <w:tcPr>
            <w:tcW w:w="0" w:type="auto"/>
            <w:gridSpan w:val="2"/>
            <w:shd w:val="clear" w:color="auto" w:fill="E0E0E0"/>
          </w:tcPr>
          <w:p w14:paraId="56EAAAFD" w14:textId="77777777" w:rsidR="000A3D0F" w:rsidRPr="00BF268C" w:rsidRDefault="000A3D0F" w:rsidP="009B52A1">
            <w:pPr>
              <w:pStyle w:val="TAH"/>
              <w:rPr>
                <w:ins w:id="63" w:author="Le Liu" w:date="2018-11-01T12:26:00Z"/>
              </w:rPr>
            </w:pPr>
            <w:ins w:id="64" w:author="Le Liu" w:date="2018-11-01T12:26:00Z">
              <w:r w:rsidRPr="00BF268C">
                <w:t>One Antenna Port</w:t>
              </w:r>
            </w:ins>
          </w:p>
        </w:tc>
        <w:tc>
          <w:tcPr>
            <w:tcW w:w="0" w:type="auto"/>
            <w:gridSpan w:val="2"/>
            <w:shd w:val="clear" w:color="auto" w:fill="E0E0E0"/>
            <w:vAlign w:val="center"/>
          </w:tcPr>
          <w:p w14:paraId="03AE7E1C" w14:textId="77777777" w:rsidR="000A3D0F" w:rsidRPr="00BF268C" w:rsidRDefault="000A3D0F" w:rsidP="009B52A1">
            <w:pPr>
              <w:pStyle w:val="TAH"/>
              <w:rPr>
                <w:ins w:id="65" w:author="Le Liu" w:date="2018-11-01T12:26:00Z"/>
              </w:rPr>
            </w:pPr>
            <w:ins w:id="66" w:author="Le Liu" w:date="2018-11-01T12:26:00Z">
              <w:r w:rsidRPr="00BF268C">
                <w:t xml:space="preserve">Two and Four Antenna Ports </w:t>
              </w:r>
            </w:ins>
          </w:p>
        </w:tc>
      </w:tr>
      <w:tr w:rsidR="000A3D0F" w:rsidRPr="0023299F" w14:paraId="3A488000"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8" w:author="Le Liu" w:date="2018-11-01T12:26:00Z"/>
          <w:trPrChange w:id="69" w:author="Le Liu" w:date="2018-11-01T12:05:00Z">
            <w:trPr>
              <w:gridAfter w:val="0"/>
              <w:cantSplit/>
              <w:jc w:val="center"/>
            </w:trPr>
          </w:trPrChange>
        </w:trPr>
        <w:tc>
          <w:tcPr>
            <w:tcW w:w="517" w:type="dxa"/>
            <w:vMerge/>
            <w:shd w:val="clear" w:color="auto" w:fill="E0E0E0"/>
            <w:vAlign w:val="center"/>
            <w:tcPrChange w:id="70" w:author="Le Liu" w:date="2018-11-01T12:05:00Z">
              <w:tcPr>
                <w:tcW w:w="0" w:type="auto"/>
                <w:vMerge/>
                <w:shd w:val="clear" w:color="auto" w:fill="E0E0E0"/>
                <w:vAlign w:val="center"/>
              </w:tcPr>
            </w:tcPrChange>
          </w:tcPr>
          <w:p w14:paraId="2CCC1FC7" w14:textId="77777777" w:rsidR="000A3D0F" w:rsidRPr="00BF268C" w:rsidRDefault="000A3D0F" w:rsidP="009B52A1">
            <w:pPr>
              <w:pStyle w:val="TAH"/>
              <w:rPr>
                <w:ins w:id="71" w:author="Le Liu" w:date="2018-11-01T12:26:00Z"/>
                <w:b w:val="0"/>
              </w:rPr>
            </w:pPr>
          </w:p>
        </w:tc>
        <w:tc>
          <w:tcPr>
            <w:tcW w:w="938" w:type="dxa"/>
            <w:shd w:val="clear" w:color="auto" w:fill="E0E0E0"/>
            <w:tcPrChange w:id="72" w:author="Le Liu" w:date="2018-11-01T12:05:00Z">
              <w:tcPr>
                <w:tcW w:w="938" w:type="dxa"/>
                <w:gridSpan w:val="2"/>
                <w:shd w:val="clear" w:color="auto" w:fill="E0E0E0"/>
              </w:tcPr>
            </w:tcPrChange>
          </w:tcPr>
          <w:p w14:paraId="2DEBE3AB" w14:textId="7C341A0F" w:rsidR="000A3D0F" w:rsidRPr="00A96334" w:rsidRDefault="002318BE" w:rsidP="009B52A1">
            <w:pPr>
              <w:pStyle w:val="TAH"/>
              <w:rPr>
                <w:ins w:id="73" w:author="Le Liu" w:date="2018-11-01T12:26:00Z"/>
                <w:b w:val="0"/>
              </w:rPr>
            </w:pPr>
            <m:oMathPara>
              <m:oMath>
                <m:sSubSup>
                  <m:sSubSupPr>
                    <m:ctrlPr>
                      <w:ins w:id="74" w:author="Le Liu" w:date="2018-11-01T12:26:00Z">
                        <w:rPr>
                          <w:rFonts w:ascii="Cambria Math" w:hAnsi="Cambria Math"/>
                          <w:b w:val="0"/>
                          <w:iCs/>
                        </w:rPr>
                      </w:ins>
                    </m:ctrlPr>
                  </m:sSubSupPr>
                  <m:e>
                    <m:r>
                      <w:ins w:id="75" w:author="Le Liu" w:date="2018-11-01T12:26:00Z">
                        <w:rPr>
                          <w:rFonts w:ascii="Cambria Math" w:hAnsi="Cambria Math"/>
                        </w:rPr>
                        <m:t>ρ</m:t>
                      </w:ins>
                    </m:r>
                  </m:e>
                  <m:sub>
                    <m:r>
                      <w:ins w:id="76" w:author="Le Liu" w:date="2018-11-01T12:26:00Z">
                        <w:rPr>
                          <w:rFonts w:ascii="Cambria Math" w:hAnsi="Cambria Math"/>
                        </w:rPr>
                        <m:t>A</m:t>
                      </w:ins>
                    </m:r>
                  </m:sub>
                  <m:sup>
                    <m:r>
                      <w:ins w:id="77" w:author="Le Liu" w:date="2018-11-01T12:26:00Z">
                        <w:rPr>
                          <w:rFonts w:ascii="Cambria Math" w:hAnsi="Cambria Math"/>
                        </w:rPr>
                        <m:t>d</m:t>
                      </w:ins>
                    </m:r>
                  </m:sup>
                </m:sSubSup>
              </m:oMath>
            </m:oMathPara>
          </w:p>
        </w:tc>
        <w:tc>
          <w:tcPr>
            <w:tcW w:w="809" w:type="dxa"/>
            <w:shd w:val="clear" w:color="auto" w:fill="E0E0E0"/>
            <w:tcPrChange w:id="78" w:author="Le Liu" w:date="2018-11-01T12:05:00Z">
              <w:tcPr>
                <w:tcW w:w="809" w:type="dxa"/>
                <w:shd w:val="clear" w:color="auto" w:fill="E0E0E0"/>
              </w:tcPr>
            </w:tcPrChange>
          </w:tcPr>
          <w:p w14:paraId="4D89F0CF" w14:textId="39CD94F5" w:rsidR="000A3D0F" w:rsidRPr="00A96334" w:rsidRDefault="002318BE" w:rsidP="009B52A1">
            <w:pPr>
              <w:pStyle w:val="TAH"/>
              <w:rPr>
                <w:ins w:id="79" w:author="Le Liu" w:date="2018-11-01T12:26:00Z"/>
                <w:b w:val="0"/>
              </w:rPr>
            </w:pPr>
            <m:oMathPara>
              <m:oMath>
                <m:sSubSup>
                  <m:sSubSupPr>
                    <m:ctrlPr>
                      <w:ins w:id="80" w:author="Le Liu" w:date="2018-11-01T12:26:00Z">
                        <w:rPr>
                          <w:rFonts w:ascii="Cambria Math" w:hAnsi="Cambria Math"/>
                          <w:b w:val="0"/>
                          <w:iCs/>
                        </w:rPr>
                      </w:ins>
                    </m:ctrlPr>
                  </m:sSubSupPr>
                  <m:e>
                    <m:r>
                      <w:ins w:id="81" w:author="Le Liu" w:date="2018-11-01T12:26:00Z">
                        <w:rPr>
                          <w:rFonts w:ascii="Cambria Math" w:hAnsi="Cambria Math"/>
                        </w:rPr>
                        <m:t>ρ</m:t>
                      </w:ins>
                    </m:r>
                  </m:e>
                  <m:sub>
                    <m:r>
                      <w:ins w:id="82" w:author="Le Liu" w:date="2018-11-01T12:26:00Z">
                        <w:rPr>
                          <w:rFonts w:ascii="Cambria Math" w:hAnsi="Cambria Math"/>
                        </w:rPr>
                        <m:t>B</m:t>
                      </w:ins>
                    </m:r>
                  </m:sub>
                  <m:sup>
                    <m:r>
                      <w:ins w:id="83" w:author="Le Liu" w:date="2018-11-01T12:26:00Z">
                        <w:rPr>
                          <w:rFonts w:ascii="Cambria Math" w:hAnsi="Cambria Math"/>
                        </w:rPr>
                        <m:t>d</m:t>
                      </w:ins>
                    </m:r>
                  </m:sup>
                </m:sSubSup>
              </m:oMath>
            </m:oMathPara>
          </w:p>
        </w:tc>
        <w:tc>
          <w:tcPr>
            <w:tcW w:w="1261" w:type="dxa"/>
            <w:shd w:val="clear" w:color="auto" w:fill="E0E0E0"/>
            <w:tcPrChange w:id="84" w:author="Le Liu" w:date="2018-11-01T12:05:00Z">
              <w:tcPr>
                <w:tcW w:w="1261" w:type="dxa"/>
                <w:gridSpan w:val="2"/>
                <w:shd w:val="clear" w:color="auto" w:fill="E0E0E0"/>
              </w:tcPr>
            </w:tcPrChange>
          </w:tcPr>
          <w:p w14:paraId="3FE81F4C" w14:textId="74EAB90A" w:rsidR="000A3D0F" w:rsidRPr="00A96334" w:rsidRDefault="002318BE" w:rsidP="009B52A1">
            <w:pPr>
              <w:pStyle w:val="TAH"/>
              <w:rPr>
                <w:ins w:id="85" w:author="Le Liu" w:date="2018-11-01T12:26:00Z"/>
                <w:b w:val="0"/>
              </w:rPr>
            </w:pPr>
            <m:oMathPara>
              <m:oMath>
                <m:sSubSup>
                  <m:sSubSupPr>
                    <m:ctrlPr>
                      <w:ins w:id="86" w:author="Le Liu" w:date="2018-11-01T12:26:00Z">
                        <w:rPr>
                          <w:rFonts w:ascii="Cambria Math" w:hAnsi="Cambria Math"/>
                          <w:b w:val="0"/>
                          <w:iCs/>
                        </w:rPr>
                      </w:ins>
                    </m:ctrlPr>
                  </m:sSubSupPr>
                  <m:e>
                    <m:r>
                      <w:ins w:id="87" w:author="Le Liu" w:date="2018-11-01T12:26:00Z">
                        <w:rPr>
                          <w:rFonts w:ascii="Cambria Math" w:hAnsi="Cambria Math"/>
                        </w:rPr>
                        <m:t>ρ</m:t>
                      </w:ins>
                    </m:r>
                  </m:e>
                  <m:sub>
                    <m:r>
                      <w:ins w:id="88" w:author="Le Liu" w:date="2018-11-01T12:26:00Z">
                        <w:rPr>
                          <w:rFonts w:ascii="Cambria Math" w:hAnsi="Cambria Math"/>
                        </w:rPr>
                        <m:t>A</m:t>
                      </w:ins>
                    </m:r>
                  </m:sub>
                  <m:sup>
                    <m:r>
                      <w:ins w:id="89" w:author="Le Liu" w:date="2018-11-01T12:26:00Z">
                        <w:rPr>
                          <w:rFonts w:ascii="Cambria Math" w:hAnsi="Cambria Math"/>
                        </w:rPr>
                        <m:t>d</m:t>
                      </w:ins>
                    </m:r>
                  </m:sup>
                </m:sSubSup>
              </m:oMath>
            </m:oMathPara>
          </w:p>
        </w:tc>
        <w:tc>
          <w:tcPr>
            <w:tcW w:w="1415" w:type="dxa"/>
            <w:shd w:val="clear" w:color="auto" w:fill="E0E0E0"/>
            <w:tcPrChange w:id="90" w:author="Le Liu" w:date="2018-11-01T12:05:00Z">
              <w:tcPr>
                <w:tcW w:w="1415" w:type="dxa"/>
                <w:shd w:val="clear" w:color="auto" w:fill="E0E0E0"/>
              </w:tcPr>
            </w:tcPrChange>
          </w:tcPr>
          <w:p w14:paraId="4705883E" w14:textId="42347B09" w:rsidR="000A3D0F" w:rsidRPr="00A96334" w:rsidRDefault="002318BE" w:rsidP="009B52A1">
            <w:pPr>
              <w:pStyle w:val="TAH"/>
              <w:rPr>
                <w:ins w:id="91" w:author="Le Liu" w:date="2018-11-01T12:26:00Z"/>
                <w:b w:val="0"/>
              </w:rPr>
            </w:pPr>
            <m:oMathPara>
              <m:oMath>
                <m:sSubSup>
                  <m:sSubSupPr>
                    <m:ctrlPr>
                      <w:ins w:id="92" w:author="Le Liu" w:date="2018-11-01T12:26:00Z">
                        <w:rPr>
                          <w:rFonts w:ascii="Cambria Math" w:hAnsi="Cambria Math"/>
                          <w:b w:val="0"/>
                          <w:iCs/>
                        </w:rPr>
                      </w:ins>
                    </m:ctrlPr>
                  </m:sSubSupPr>
                  <m:e>
                    <m:r>
                      <w:ins w:id="93" w:author="Le Liu" w:date="2018-11-01T12:26:00Z">
                        <w:rPr>
                          <w:rFonts w:ascii="Cambria Math" w:hAnsi="Cambria Math"/>
                        </w:rPr>
                        <m:t>ρ</m:t>
                      </w:ins>
                    </m:r>
                  </m:e>
                  <m:sub>
                    <m:r>
                      <w:ins w:id="94" w:author="Le Liu" w:date="2018-11-01T12:26:00Z">
                        <w:rPr>
                          <w:rFonts w:ascii="Cambria Math" w:hAnsi="Cambria Math"/>
                        </w:rPr>
                        <m:t>B</m:t>
                      </w:ins>
                    </m:r>
                  </m:sub>
                  <m:sup>
                    <m:r>
                      <w:ins w:id="95" w:author="Le Liu" w:date="2018-11-01T12:26:00Z">
                        <w:rPr>
                          <w:rFonts w:ascii="Cambria Math" w:hAnsi="Cambria Math"/>
                        </w:rPr>
                        <m:t>d</m:t>
                      </w:ins>
                    </m:r>
                  </m:sup>
                </m:sSubSup>
              </m:oMath>
            </m:oMathPara>
          </w:p>
        </w:tc>
      </w:tr>
      <w:tr w:rsidR="000A3D0F" w:rsidRPr="0023299F" w14:paraId="02E573D9"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Le Liu" w:date="2018-11-01T12:26:00Z"/>
          <w:trPrChange w:id="98" w:author="Le Liu" w:date="2018-11-01T12:05:00Z">
            <w:trPr>
              <w:gridAfter w:val="0"/>
              <w:jc w:val="center"/>
            </w:trPr>
          </w:trPrChange>
        </w:trPr>
        <w:tc>
          <w:tcPr>
            <w:tcW w:w="517" w:type="dxa"/>
            <w:vAlign w:val="center"/>
            <w:tcPrChange w:id="99" w:author="Le Liu" w:date="2018-11-01T12:05:00Z">
              <w:tcPr>
                <w:tcW w:w="0" w:type="auto"/>
                <w:vAlign w:val="center"/>
              </w:tcPr>
            </w:tcPrChange>
          </w:tcPr>
          <w:p w14:paraId="0A6352CD" w14:textId="77777777" w:rsidR="000A3D0F" w:rsidRPr="0023299F" w:rsidRDefault="000A3D0F" w:rsidP="009B52A1">
            <w:pPr>
              <w:pStyle w:val="TAC"/>
              <w:rPr>
                <w:ins w:id="100" w:author="Le Liu" w:date="2018-11-01T12:26:00Z"/>
              </w:rPr>
            </w:pPr>
            <w:ins w:id="101" w:author="Le Liu" w:date="2018-11-01T12:26:00Z">
              <w:r w:rsidRPr="0023299F">
                <w:t>0</w:t>
              </w:r>
            </w:ins>
          </w:p>
        </w:tc>
        <w:tc>
          <w:tcPr>
            <w:tcW w:w="938" w:type="dxa"/>
            <w:tcPrChange w:id="102" w:author="Le Liu" w:date="2018-11-01T12:05:00Z">
              <w:tcPr>
                <w:tcW w:w="938" w:type="dxa"/>
                <w:gridSpan w:val="2"/>
              </w:tcPr>
            </w:tcPrChange>
          </w:tcPr>
          <w:p w14:paraId="1F6C2AF0" w14:textId="77777777" w:rsidR="000A3D0F" w:rsidRPr="00067D32" w:rsidRDefault="000A3D0F" w:rsidP="009B52A1">
            <w:pPr>
              <w:pStyle w:val="TAC"/>
              <w:rPr>
                <w:ins w:id="103" w:author="Le Liu" w:date="2018-11-01T12:26:00Z"/>
                <w:rFonts w:ascii="Microsoft Sans Serif" w:hAnsi="Microsoft Sans Serif" w:cs="Microsoft Sans Serif"/>
                <w:color w:val="000000" w:themeColor="dark1"/>
                <w:kern w:val="24"/>
              </w:rPr>
            </w:pPr>
            <w:ins w:id="104" w:author="Le Liu" w:date="2018-11-01T12:26:00Z">
              <w:r w:rsidRPr="00067D32">
                <w:rPr>
                  <w:rFonts w:ascii="Microsoft Sans Serif" w:hAnsi="Microsoft Sans Serif" w:cs="Microsoft Sans Serif"/>
                  <w:color w:val="000000" w:themeColor="dark1"/>
                  <w:kern w:val="24"/>
                </w:rPr>
                <w:t>1</w:t>
              </w:r>
            </w:ins>
          </w:p>
        </w:tc>
        <w:tc>
          <w:tcPr>
            <w:tcW w:w="809" w:type="dxa"/>
            <w:tcPrChange w:id="105" w:author="Le Liu" w:date="2018-11-01T12:05:00Z">
              <w:tcPr>
                <w:tcW w:w="809" w:type="dxa"/>
              </w:tcPr>
            </w:tcPrChange>
          </w:tcPr>
          <w:p w14:paraId="13B7EFF7" w14:textId="77777777" w:rsidR="000A3D0F" w:rsidRPr="00067D32" w:rsidRDefault="000A3D0F" w:rsidP="009B52A1">
            <w:pPr>
              <w:pStyle w:val="TAC"/>
              <w:rPr>
                <w:ins w:id="106" w:author="Le Liu" w:date="2018-11-01T12:26:00Z"/>
                <w:rFonts w:ascii="Microsoft Sans Serif" w:hAnsi="Microsoft Sans Serif" w:cs="Microsoft Sans Serif"/>
                <w:color w:val="000000" w:themeColor="dark1"/>
                <w:kern w:val="24"/>
              </w:rPr>
            </w:pPr>
            <w:ins w:id="107" w:author="Le Liu" w:date="2018-11-01T12:26:00Z">
              <w:r w:rsidRPr="00067D32">
                <w:rPr>
                  <w:rFonts w:ascii="Microsoft Sans Serif" w:hAnsi="Microsoft Sans Serif" w:cs="Microsoft Sans Serif"/>
                  <w:color w:val="000000" w:themeColor="dark1"/>
                  <w:kern w:val="24"/>
                </w:rPr>
                <w:t>1</w:t>
              </w:r>
            </w:ins>
          </w:p>
        </w:tc>
        <w:tc>
          <w:tcPr>
            <w:tcW w:w="1261" w:type="dxa"/>
            <w:tcPrChange w:id="108" w:author="Le Liu" w:date="2018-11-01T12:05:00Z">
              <w:tcPr>
                <w:tcW w:w="1261" w:type="dxa"/>
                <w:gridSpan w:val="2"/>
              </w:tcPr>
            </w:tcPrChange>
          </w:tcPr>
          <w:p w14:paraId="127D81BE" w14:textId="77777777" w:rsidR="000A3D0F" w:rsidRPr="00067D32" w:rsidRDefault="000A3D0F" w:rsidP="009B52A1">
            <w:pPr>
              <w:pStyle w:val="TAC"/>
              <w:rPr>
                <w:ins w:id="109" w:author="Le Liu" w:date="2018-11-01T12:26:00Z"/>
              </w:rPr>
            </w:pPr>
            <w:ins w:id="110" w:author="Le Liu" w:date="2018-11-01T12:26:00Z">
              <w:r w:rsidRPr="00067D32">
                <w:rPr>
                  <w:rFonts w:ascii="Microsoft Sans Serif" w:hAnsi="Microsoft Sans Serif" w:cs="Microsoft Sans Serif"/>
                  <w:bCs/>
                  <w:kern w:val="24"/>
                </w:rPr>
                <w:t>1</w:t>
              </w:r>
            </w:ins>
          </w:p>
        </w:tc>
        <w:tc>
          <w:tcPr>
            <w:tcW w:w="1415" w:type="dxa"/>
            <w:tcPrChange w:id="111" w:author="Le Liu" w:date="2018-11-01T12:05:00Z">
              <w:tcPr>
                <w:tcW w:w="1415" w:type="dxa"/>
              </w:tcPr>
            </w:tcPrChange>
          </w:tcPr>
          <w:p w14:paraId="73E71389" w14:textId="77777777" w:rsidR="000A3D0F" w:rsidRPr="00067D32" w:rsidRDefault="000A3D0F" w:rsidP="009B52A1">
            <w:pPr>
              <w:pStyle w:val="TAC"/>
              <w:rPr>
                <w:ins w:id="112" w:author="Le Liu" w:date="2018-11-01T12:26:00Z"/>
              </w:rPr>
            </w:pPr>
            <w:ins w:id="113" w:author="Le Liu" w:date="2018-11-01T12:26:00Z">
              <w:r w:rsidRPr="00067D32">
                <w:rPr>
                  <w:rFonts w:ascii="Microsoft Sans Serif" w:hAnsi="Microsoft Sans Serif" w:cs="Microsoft Sans Serif"/>
                  <w:bCs/>
                  <w:kern w:val="24"/>
                </w:rPr>
                <w:t>5/4</w:t>
              </w:r>
            </w:ins>
          </w:p>
        </w:tc>
      </w:tr>
      <w:tr w:rsidR="000A3D0F" w:rsidRPr="0023299F" w14:paraId="268B26DA"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5" w:author="Le Liu" w:date="2018-11-01T12:26:00Z"/>
          <w:trPrChange w:id="116" w:author="Le Liu" w:date="2018-11-01T12:05:00Z">
            <w:trPr>
              <w:gridAfter w:val="0"/>
              <w:jc w:val="center"/>
            </w:trPr>
          </w:trPrChange>
        </w:trPr>
        <w:tc>
          <w:tcPr>
            <w:tcW w:w="517" w:type="dxa"/>
            <w:vAlign w:val="center"/>
            <w:tcPrChange w:id="117" w:author="Le Liu" w:date="2018-11-01T12:05:00Z">
              <w:tcPr>
                <w:tcW w:w="0" w:type="auto"/>
                <w:vAlign w:val="center"/>
              </w:tcPr>
            </w:tcPrChange>
          </w:tcPr>
          <w:p w14:paraId="3799EFB9" w14:textId="77777777" w:rsidR="000A3D0F" w:rsidRPr="0023299F" w:rsidRDefault="000A3D0F" w:rsidP="009B52A1">
            <w:pPr>
              <w:pStyle w:val="TAC"/>
              <w:rPr>
                <w:ins w:id="118" w:author="Le Liu" w:date="2018-11-01T12:26:00Z"/>
              </w:rPr>
            </w:pPr>
            <w:ins w:id="119" w:author="Le Liu" w:date="2018-11-01T12:26:00Z">
              <w:r w:rsidRPr="0023299F">
                <w:t>1</w:t>
              </w:r>
            </w:ins>
          </w:p>
        </w:tc>
        <w:tc>
          <w:tcPr>
            <w:tcW w:w="938" w:type="dxa"/>
            <w:tcPrChange w:id="120" w:author="Le Liu" w:date="2018-11-01T12:05:00Z">
              <w:tcPr>
                <w:tcW w:w="938" w:type="dxa"/>
                <w:gridSpan w:val="2"/>
              </w:tcPr>
            </w:tcPrChange>
          </w:tcPr>
          <w:p w14:paraId="278E6646" w14:textId="77777777" w:rsidR="000A3D0F" w:rsidRPr="0023299F" w:rsidRDefault="000A3D0F" w:rsidP="009B52A1">
            <w:pPr>
              <w:pStyle w:val="TAC"/>
              <w:rPr>
                <w:ins w:id="121" w:author="Le Liu" w:date="2018-11-01T12:26:00Z"/>
              </w:rPr>
            </w:pPr>
            <w:ins w:id="122" w:author="Le Liu" w:date="2018-11-01T12:26:00Z">
              <w:r>
                <w:rPr>
                  <w:rFonts w:ascii="Microsoft Sans Serif" w:hAnsi="Microsoft Sans Serif" w:cs="Microsoft Sans Serif"/>
                  <w:color w:val="000000" w:themeColor="dark1"/>
                  <w:kern w:val="24"/>
                </w:rPr>
                <w:t>1/2</w:t>
              </w:r>
            </w:ins>
          </w:p>
        </w:tc>
        <w:tc>
          <w:tcPr>
            <w:tcW w:w="809" w:type="dxa"/>
            <w:tcPrChange w:id="123" w:author="Le Liu" w:date="2018-11-01T12:05:00Z">
              <w:tcPr>
                <w:tcW w:w="809" w:type="dxa"/>
              </w:tcPr>
            </w:tcPrChange>
          </w:tcPr>
          <w:p w14:paraId="1CF662A6" w14:textId="77777777" w:rsidR="000A3D0F" w:rsidRPr="0023299F" w:rsidRDefault="000A3D0F" w:rsidP="009B52A1">
            <w:pPr>
              <w:pStyle w:val="TAC"/>
              <w:rPr>
                <w:ins w:id="124" w:author="Le Liu" w:date="2018-11-01T12:26:00Z"/>
              </w:rPr>
            </w:pPr>
            <w:ins w:id="125" w:author="Le Liu" w:date="2018-11-01T12:26:00Z">
              <w:r>
                <w:rPr>
                  <w:rFonts w:ascii="Microsoft Sans Serif" w:hAnsi="Microsoft Sans Serif" w:cs="Microsoft Sans Serif"/>
                  <w:color w:val="000000" w:themeColor="dark1"/>
                  <w:kern w:val="24"/>
                </w:rPr>
                <w:t>2/5</w:t>
              </w:r>
            </w:ins>
          </w:p>
        </w:tc>
        <w:tc>
          <w:tcPr>
            <w:tcW w:w="1261" w:type="dxa"/>
            <w:tcPrChange w:id="126" w:author="Le Liu" w:date="2018-11-01T12:05:00Z">
              <w:tcPr>
                <w:tcW w:w="1261" w:type="dxa"/>
                <w:gridSpan w:val="2"/>
              </w:tcPr>
            </w:tcPrChange>
          </w:tcPr>
          <w:p w14:paraId="33333E44" w14:textId="77777777" w:rsidR="000A3D0F" w:rsidRPr="00067D32" w:rsidRDefault="000A3D0F" w:rsidP="009B52A1">
            <w:pPr>
              <w:pStyle w:val="TAC"/>
              <w:rPr>
                <w:ins w:id="127" w:author="Le Liu" w:date="2018-11-01T12:26:00Z"/>
              </w:rPr>
            </w:pPr>
            <w:ins w:id="128" w:author="Le Liu" w:date="2018-11-01T12:26:00Z">
              <w:r w:rsidRPr="00067D32">
                <w:rPr>
                  <w:rFonts w:ascii="Microsoft Sans Serif" w:hAnsi="Microsoft Sans Serif" w:cs="Microsoft Sans Serif"/>
                  <w:kern w:val="24"/>
                </w:rPr>
                <w:t>1/2</w:t>
              </w:r>
            </w:ins>
          </w:p>
        </w:tc>
        <w:tc>
          <w:tcPr>
            <w:tcW w:w="1415" w:type="dxa"/>
            <w:tcPrChange w:id="129" w:author="Le Liu" w:date="2018-11-01T12:05:00Z">
              <w:tcPr>
                <w:tcW w:w="1415" w:type="dxa"/>
              </w:tcPr>
            </w:tcPrChange>
          </w:tcPr>
          <w:p w14:paraId="4FE886E0" w14:textId="77777777" w:rsidR="000A3D0F" w:rsidRPr="00067D32" w:rsidRDefault="000A3D0F" w:rsidP="009B52A1">
            <w:pPr>
              <w:pStyle w:val="TAC"/>
              <w:rPr>
                <w:ins w:id="130" w:author="Le Liu" w:date="2018-11-01T12:26:00Z"/>
              </w:rPr>
            </w:pPr>
            <w:ins w:id="131" w:author="Le Liu" w:date="2018-11-01T12:26:00Z">
              <w:r w:rsidRPr="00067D32">
                <w:rPr>
                  <w:rFonts w:ascii="Microsoft Sans Serif" w:hAnsi="Microsoft Sans Serif" w:cs="Microsoft Sans Serif"/>
                  <w:kern w:val="24"/>
                </w:rPr>
                <w:t>1/2</w:t>
              </w:r>
            </w:ins>
          </w:p>
        </w:tc>
      </w:tr>
      <w:tr w:rsidR="000A3D0F" w:rsidRPr="0023299F" w14:paraId="623BAA99"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 w:author="Le Liu" w:date="2018-11-01T12:26:00Z"/>
          <w:trPrChange w:id="134" w:author="Le Liu" w:date="2018-11-01T12:05:00Z">
            <w:trPr>
              <w:gridAfter w:val="0"/>
              <w:jc w:val="center"/>
            </w:trPr>
          </w:trPrChange>
        </w:trPr>
        <w:tc>
          <w:tcPr>
            <w:tcW w:w="517" w:type="dxa"/>
            <w:vAlign w:val="center"/>
            <w:tcPrChange w:id="135" w:author="Le Liu" w:date="2018-11-01T12:05:00Z">
              <w:tcPr>
                <w:tcW w:w="0" w:type="auto"/>
                <w:vAlign w:val="center"/>
              </w:tcPr>
            </w:tcPrChange>
          </w:tcPr>
          <w:p w14:paraId="435E4D1D" w14:textId="77777777" w:rsidR="000A3D0F" w:rsidRPr="0023299F" w:rsidRDefault="000A3D0F" w:rsidP="009B52A1">
            <w:pPr>
              <w:pStyle w:val="TAC"/>
              <w:rPr>
                <w:ins w:id="136" w:author="Le Liu" w:date="2018-11-01T12:26:00Z"/>
              </w:rPr>
            </w:pPr>
            <w:ins w:id="137" w:author="Le Liu" w:date="2018-11-01T12:26:00Z">
              <w:r w:rsidRPr="0023299F">
                <w:t>2</w:t>
              </w:r>
            </w:ins>
          </w:p>
        </w:tc>
        <w:tc>
          <w:tcPr>
            <w:tcW w:w="938" w:type="dxa"/>
            <w:tcPrChange w:id="138" w:author="Le Liu" w:date="2018-11-01T12:05:00Z">
              <w:tcPr>
                <w:tcW w:w="938" w:type="dxa"/>
                <w:gridSpan w:val="2"/>
              </w:tcPr>
            </w:tcPrChange>
          </w:tcPr>
          <w:p w14:paraId="13C13C29" w14:textId="77777777" w:rsidR="000A3D0F" w:rsidRPr="0023299F" w:rsidRDefault="000A3D0F" w:rsidP="009B52A1">
            <w:pPr>
              <w:pStyle w:val="TAC"/>
              <w:rPr>
                <w:ins w:id="139" w:author="Le Liu" w:date="2018-11-01T12:26:00Z"/>
              </w:rPr>
            </w:pPr>
            <w:ins w:id="140" w:author="Le Liu" w:date="2018-11-01T12:26:00Z">
              <w:r>
                <w:rPr>
                  <w:rFonts w:ascii="Microsoft Sans Serif" w:hAnsi="Microsoft Sans Serif" w:cs="Microsoft Sans Serif"/>
                  <w:color w:val="000000" w:themeColor="dark1"/>
                  <w:kern w:val="24"/>
                </w:rPr>
                <w:t>1/3</w:t>
              </w:r>
            </w:ins>
          </w:p>
        </w:tc>
        <w:tc>
          <w:tcPr>
            <w:tcW w:w="809" w:type="dxa"/>
            <w:tcPrChange w:id="141" w:author="Le Liu" w:date="2018-11-01T12:05:00Z">
              <w:tcPr>
                <w:tcW w:w="809" w:type="dxa"/>
              </w:tcPr>
            </w:tcPrChange>
          </w:tcPr>
          <w:p w14:paraId="772DB693" w14:textId="77777777" w:rsidR="000A3D0F" w:rsidRPr="0023299F" w:rsidRDefault="000A3D0F" w:rsidP="009B52A1">
            <w:pPr>
              <w:pStyle w:val="TAC"/>
              <w:rPr>
                <w:ins w:id="142" w:author="Le Liu" w:date="2018-11-01T12:26:00Z"/>
              </w:rPr>
            </w:pPr>
            <w:ins w:id="143" w:author="Le Liu" w:date="2018-11-01T12:26:00Z">
              <w:r>
                <w:rPr>
                  <w:rFonts w:ascii="Microsoft Sans Serif" w:hAnsi="Microsoft Sans Serif" w:cs="Microsoft Sans Serif"/>
                  <w:color w:val="000000" w:themeColor="dark1"/>
                  <w:kern w:val="24"/>
                </w:rPr>
                <w:t>1/5</w:t>
              </w:r>
            </w:ins>
          </w:p>
        </w:tc>
        <w:tc>
          <w:tcPr>
            <w:tcW w:w="1261" w:type="dxa"/>
            <w:tcPrChange w:id="144" w:author="Le Liu" w:date="2018-11-01T12:05:00Z">
              <w:tcPr>
                <w:tcW w:w="1261" w:type="dxa"/>
                <w:gridSpan w:val="2"/>
              </w:tcPr>
            </w:tcPrChange>
          </w:tcPr>
          <w:p w14:paraId="2FC222C2" w14:textId="77777777" w:rsidR="000A3D0F" w:rsidRPr="00067D32" w:rsidRDefault="000A3D0F" w:rsidP="009B52A1">
            <w:pPr>
              <w:pStyle w:val="TAC"/>
              <w:rPr>
                <w:ins w:id="145" w:author="Le Liu" w:date="2018-11-01T12:26:00Z"/>
              </w:rPr>
            </w:pPr>
            <w:ins w:id="146" w:author="Le Liu" w:date="2018-11-01T12:26:00Z">
              <w:r w:rsidRPr="00067D32">
                <w:rPr>
                  <w:rFonts w:ascii="Microsoft Sans Serif" w:hAnsi="Microsoft Sans Serif" w:cs="Microsoft Sans Serif"/>
                  <w:kern w:val="24"/>
                </w:rPr>
                <w:t>1/3</w:t>
              </w:r>
            </w:ins>
          </w:p>
        </w:tc>
        <w:tc>
          <w:tcPr>
            <w:tcW w:w="1415" w:type="dxa"/>
            <w:tcPrChange w:id="147" w:author="Le Liu" w:date="2018-11-01T12:05:00Z">
              <w:tcPr>
                <w:tcW w:w="1415" w:type="dxa"/>
              </w:tcPr>
            </w:tcPrChange>
          </w:tcPr>
          <w:p w14:paraId="45BC41F8" w14:textId="77777777" w:rsidR="000A3D0F" w:rsidRPr="00067D32" w:rsidRDefault="000A3D0F" w:rsidP="009B52A1">
            <w:pPr>
              <w:pStyle w:val="TAC"/>
              <w:rPr>
                <w:ins w:id="148" w:author="Le Liu" w:date="2018-11-01T12:26:00Z"/>
              </w:rPr>
            </w:pPr>
            <w:ins w:id="149" w:author="Le Liu" w:date="2018-11-01T12:26:00Z">
              <w:r w:rsidRPr="00067D32">
                <w:rPr>
                  <w:rFonts w:ascii="Microsoft Sans Serif" w:hAnsi="Microsoft Sans Serif" w:cs="Microsoft Sans Serif"/>
                  <w:kern w:val="24"/>
                </w:rPr>
                <w:t>1/4</w:t>
              </w:r>
            </w:ins>
          </w:p>
        </w:tc>
      </w:tr>
      <w:tr w:rsidR="000A3D0F" w:rsidRPr="0023299F" w14:paraId="4C07C383" w14:textId="77777777" w:rsidTr="009B52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1" w:author="Le Liu" w:date="2018-11-01T12:26:00Z"/>
          <w:trPrChange w:id="152" w:author="Le Liu" w:date="2018-11-01T12:05:00Z">
            <w:trPr>
              <w:gridAfter w:val="0"/>
              <w:jc w:val="center"/>
            </w:trPr>
          </w:trPrChange>
        </w:trPr>
        <w:tc>
          <w:tcPr>
            <w:tcW w:w="517" w:type="dxa"/>
            <w:vAlign w:val="center"/>
            <w:tcPrChange w:id="153" w:author="Le Liu" w:date="2018-11-01T12:05:00Z">
              <w:tcPr>
                <w:tcW w:w="0" w:type="auto"/>
                <w:vAlign w:val="center"/>
              </w:tcPr>
            </w:tcPrChange>
          </w:tcPr>
          <w:p w14:paraId="260C91D1" w14:textId="77777777" w:rsidR="000A3D0F" w:rsidRPr="0023299F" w:rsidRDefault="000A3D0F" w:rsidP="009B52A1">
            <w:pPr>
              <w:pStyle w:val="TAC"/>
              <w:rPr>
                <w:ins w:id="154" w:author="Le Liu" w:date="2018-11-01T12:26:00Z"/>
              </w:rPr>
            </w:pPr>
            <w:ins w:id="155" w:author="Le Liu" w:date="2018-11-01T12:26:00Z">
              <w:r w:rsidRPr="0023299F">
                <w:t>3</w:t>
              </w:r>
            </w:ins>
          </w:p>
        </w:tc>
        <w:tc>
          <w:tcPr>
            <w:tcW w:w="938" w:type="dxa"/>
            <w:tcPrChange w:id="156" w:author="Le Liu" w:date="2018-11-01T12:05:00Z">
              <w:tcPr>
                <w:tcW w:w="938" w:type="dxa"/>
                <w:gridSpan w:val="2"/>
              </w:tcPr>
            </w:tcPrChange>
          </w:tcPr>
          <w:p w14:paraId="4B42B76C" w14:textId="77777777" w:rsidR="000A3D0F" w:rsidRPr="0023299F" w:rsidRDefault="000A3D0F" w:rsidP="009B52A1">
            <w:pPr>
              <w:pStyle w:val="TAC"/>
              <w:rPr>
                <w:ins w:id="157" w:author="Le Liu" w:date="2018-11-01T12:26:00Z"/>
              </w:rPr>
            </w:pPr>
            <w:ins w:id="158" w:author="Le Liu" w:date="2018-11-01T12:26:00Z">
              <w:r>
                <w:rPr>
                  <w:rFonts w:ascii="Microsoft Sans Serif" w:hAnsi="Microsoft Sans Serif" w:cs="Microsoft Sans Serif"/>
                  <w:color w:val="000000" w:themeColor="dark1"/>
                  <w:kern w:val="24"/>
                </w:rPr>
                <w:t>1/4</w:t>
              </w:r>
            </w:ins>
          </w:p>
        </w:tc>
        <w:tc>
          <w:tcPr>
            <w:tcW w:w="809" w:type="dxa"/>
            <w:tcPrChange w:id="159" w:author="Le Liu" w:date="2018-11-01T12:05:00Z">
              <w:tcPr>
                <w:tcW w:w="809" w:type="dxa"/>
              </w:tcPr>
            </w:tcPrChange>
          </w:tcPr>
          <w:p w14:paraId="5983826C" w14:textId="77777777" w:rsidR="000A3D0F" w:rsidRPr="0023299F" w:rsidRDefault="000A3D0F" w:rsidP="009B52A1">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1/10</w:t>
              </w:r>
            </w:ins>
          </w:p>
        </w:tc>
        <w:tc>
          <w:tcPr>
            <w:tcW w:w="1261" w:type="dxa"/>
            <w:tcPrChange w:id="162" w:author="Le Liu" w:date="2018-11-01T12:05:00Z">
              <w:tcPr>
                <w:tcW w:w="1261" w:type="dxa"/>
                <w:gridSpan w:val="2"/>
              </w:tcPr>
            </w:tcPrChange>
          </w:tcPr>
          <w:p w14:paraId="252F616C" w14:textId="77777777" w:rsidR="000A3D0F" w:rsidRPr="00067D32" w:rsidRDefault="000A3D0F" w:rsidP="009B52A1">
            <w:pPr>
              <w:pStyle w:val="TAC"/>
              <w:rPr>
                <w:ins w:id="163" w:author="Le Liu" w:date="2018-11-01T12:26:00Z"/>
              </w:rPr>
            </w:pPr>
            <w:ins w:id="164" w:author="Le Liu" w:date="2018-11-01T12:26:00Z">
              <w:r w:rsidRPr="00067D32">
                <w:rPr>
                  <w:rFonts w:ascii="Microsoft Sans Serif" w:hAnsi="Microsoft Sans Serif" w:cs="Microsoft Sans Serif"/>
                  <w:kern w:val="24"/>
                </w:rPr>
                <w:t>1/4</w:t>
              </w:r>
            </w:ins>
          </w:p>
        </w:tc>
        <w:tc>
          <w:tcPr>
            <w:tcW w:w="1415" w:type="dxa"/>
            <w:tcPrChange w:id="165" w:author="Le Liu" w:date="2018-11-01T12:05:00Z">
              <w:tcPr>
                <w:tcW w:w="1415" w:type="dxa"/>
              </w:tcPr>
            </w:tcPrChange>
          </w:tcPr>
          <w:p w14:paraId="25B92D33" w14:textId="77777777" w:rsidR="000A3D0F" w:rsidRPr="00067D32" w:rsidRDefault="000A3D0F" w:rsidP="009B52A1">
            <w:pPr>
              <w:pStyle w:val="TAC"/>
              <w:rPr>
                <w:ins w:id="166" w:author="Le Liu" w:date="2018-11-01T12:26:00Z"/>
              </w:rPr>
            </w:pPr>
            <w:ins w:id="167" w:author="Le Liu" w:date="2018-11-01T12:26:00Z">
              <w:r w:rsidRPr="00067D32">
                <w:rPr>
                  <w:rFonts w:ascii="Microsoft Sans Serif" w:hAnsi="Microsoft Sans Serif" w:cs="Microsoft Sans Serif"/>
                  <w:kern w:val="24"/>
                </w:rPr>
                <w:t>1/8</w:t>
              </w:r>
            </w:ins>
          </w:p>
        </w:tc>
      </w:tr>
    </w:tbl>
    <w:p w14:paraId="60E44517" w14:textId="77777777" w:rsidR="000A3D0F" w:rsidRDefault="000A3D0F" w:rsidP="000A3D0F">
      <w:pPr>
        <w:rPr>
          <w:ins w:id="168" w:author="Le Liu" w:date="2018-11-01T12:26:00Z"/>
        </w:rPr>
      </w:pPr>
    </w:p>
    <w:p w14:paraId="303B6EA7" w14:textId="77777777" w:rsidR="000A3D0F" w:rsidRPr="0023299F" w:rsidRDefault="000A3D0F" w:rsidP="000A3D0F">
      <w:r w:rsidRPr="0023299F">
        <w:t xml:space="preserve">For PMCH with 16QAM, 64QAM, or 256QAM, the UE may assume that the ratio of PMCH EPRE to MBSFN RS EPRE is equal to 0 </w:t>
      </w:r>
      <w:proofErr w:type="spellStart"/>
      <w:r w:rsidRPr="0023299F">
        <w:t>dB.</w:t>
      </w:r>
      <w:proofErr w:type="spellEnd"/>
    </w:p>
    <w:p w14:paraId="7310DAB3" w14:textId="77777777" w:rsidR="000A3D0F" w:rsidRPr="0023299F" w:rsidRDefault="000A3D0F" w:rsidP="000A3D0F">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E0B154B">
          <v:shape id="_x0000_i1049" type="#_x0000_t75" style="width:16.35pt;height:16.35pt" o:ole="">
            <v:imagedata r:id="rId55" o:title=""/>
          </v:shape>
          <o:OLEObject Type="Embed" ProgID="Equation.3" ShapeID="_x0000_i1049" DrawAspect="Content" ObjectID="_1611752448" r:id="rId56"/>
        </w:object>
      </w:r>
      <w:r w:rsidRPr="0023299F">
        <w:t xml:space="preserve"> or </w:t>
      </w:r>
      <w:r w:rsidRPr="0023299F">
        <w:rPr>
          <w:position w:val="-10"/>
        </w:rPr>
        <w:object w:dxaOrig="320" w:dyaOrig="340" w14:anchorId="4A3CB144">
          <v:shape id="_x0000_i1050" type="#_x0000_t75" style="width:16.35pt;height:16.35pt" o:ole="">
            <v:imagedata r:id="rId57" o:title=""/>
          </v:shape>
          <o:OLEObject Type="Embed" ProgID="Equation.3" ShapeID="_x0000_i1050" DrawAspect="Content" ObjectID="_1611752449"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0A3D0F" w:rsidRPr="0023299F" w14:paraId="685DAD46" w14:textId="77777777" w:rsidTr="009B52A1">
        <w:tc>
          <w:tcPr>
            <w:tcW w:w="0" w:type="auto"/>
            <w:vMerge w:val="restart"/>
            <w:shd w:val="clear" w:color="auto" w:fill="E0E0E0"/>
            <w:vAlign w:val="center"/>
          </w:tcPr>
          <w:p w14:paraId="68A303A7" w14:textId="77777777" w:rsidR="000A3D0F" w:rsidRPr="0023299F" w:rsidRDefault="000A3D0F" w:rsidP="009B52A1">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50D01CF8" w14:textId="77777777" w:rsidR="000A3D0F" w:rsidRPr="0023299F" w:rsidRDefault="000A3D0F"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5696170">
                <v:shape id="_x0000_i1051" type="#_x0000_t75" style="width:14.95pt;height:14.95pt" o:ole="">
                  <v:imagedata r:id="rId13" o:title=""/>
                </v:shape>
                <o:OLEObject Type="Embed" ProgID="Equation.3" ShapeID="_x0000_i1051" DrawAspect="Content" ObjectID="_1611752450" r:id="rId59"/>
              </w:object>
            </w:r>
          </w:p>
        </w:tc>
        <w:tc>
          <w:tcPr>
            <w:tcW w:w="0" w:type="auto"/>
            <w:gridSpan w:val="2"/>
            <w:shd w:val="clear" w:color="auto" w:fill="E0E0E0"/>
            <w:vAlign w:val="center"/>
          </w:tcPr>
          <w:p w14:paraId="5AF4473C" w14:textId="77777777" w:rsidR="000A3D0F" w:rsidRPr="0023299F" w:rsidRDefault="000A3D0F" w:rsidP="009B52A1">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06CBB01A">
                <v:shape id="_x0000_i1052" type="#_x0000_t75" style="width:14.95pt;height:14.95pt" o:ole="">
                  <v:imagedata r:id="rId15" o:title=""/>
                </v:shape>
                <o:OLEObject Type="Embed" ProgID="Equation.3" ShapeID="_x0000_i1052" DrawAspect="Content" ObjectID="_1611752451" r:id="rId60"/>
              </w:object>
            </w:r>
          </w:p>
        </w:tc>
      </w:tr>
      <w:tr w:rsidR="000A3D0F" w:rsidRPr="0023299F" w14:paraId="1C9A404D" w14:textId="77777777" w:rsidTr="009B52A1">
        <w:tc>
          <w:tcPr>
            <w:tcW w:w="0" w:type="auto"/>
            <w:vMerge/>
            <w:shd w:val="clear" w:color="auto" w:fill="E0E0E0"/>
            <w:vAlign w:val="center"/>
          </w:tcPr>
          <w:p w14:paraId="6CCD4685" w14:textId="77777777" w:rsidR="000A3D0F" w:rsidRPr="0023299F" w:rsidRDefault="000A3D0F" w:rsidP="009B52A1">
            <w:pPr>
              <w:pStyle w:val="TAH"/>
              <w:rPr>
                <w:kern w:val="2"/>
                <w:lang w:val="en-US" w:eastAsia="zh-CN"/>
              </w:rPr>
            </w:pPr>
          </w:p>
        </w:tc>
        <w:tc>
          <w:tcPr>
            <w:tcW w:w="0" w:type="auto"/>
            <w:shd w:val="clear" w:color="auto" w:fill="E0E0E0"/>
            <w:vAlign w:val="center"/>
          </w:tcPr>
          <w:p w14:paraId="1A175255" w14:textId="77777777" w:rsidR="000A3D0F" w:rsidRPr="0023299F" w:rsidRDefault="000A3D0F"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0BBE3DA8" w14:textId="77777777" w:rsidR="000A3D0F" w:rsidRPr="0023299F" w:rsidRDefault="000A3D0F" w:rsidP="009B52A1">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1C50010B" w14:textId="77777777" w:rsidR="000A3D0F" w:rsidRPr="0023299F" w:rsidRDefault="000A3D0F" w:rsidP="009B52A1">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4444C083" w14:textId="77777777" w:rsidR="000A3D0F" w:rsidRPr="0023299F" w:rsidRDefault="000A3D0F" w:rsidP="009B52A1">
            <w:pPr>
              <w:pStyle w:val="TAH"/>
              <w:rPr>
                <w:kern w:val="2"/>
                <w:lang w:val="en-US" w:eastAsia="zh-CN"/>
              </w:rPr>
            </w:pPr>
            <w:r w:rsidRPr="0023299F">
              <w:rPr>
                <w:kern w:val="2"/>
                <w:lang w:val="en-US" w:eastAsia="zh-CN"/>
              </w:rPr>
              <w:t>Extended cyclic prefix</w:t>
            </w:r>
          </w:p>
        </w:tc>
      </w:tr>
      <w:tr w:rsidR="000A3D0F" w:rsidRPr="0023299F" w14:paraId="0F970008" w14:textId="77777777" w:rsidTr="009B52A1">
        <w:tc>
          <w:tcPr>
            <w:tcW w:w="0" w:type="auto"/>
            <w:vAlign w:val="center"/>
          </w:tcPr>
          <w:p w14:paraId="64A1943A" w14:textId="77777777" w:rsidR="000A3D0F" w:rsidRPr="0023299F" w:rsidRDefault="000A3D0F" w:rsidP="009B52A1">
            <w:pPr>
              <w:pStyle w:val="TAC"/>
              <w:rPr>
                <w:kern w:val="2"/>
                <w:lang w:val="en-US" w:eastAsia="zh-CN"/>
              </w:rPr>
            </w:pPr>
            <w:r w:rsidRPr="0023299F">
              <w:rPr>
                <w:kern w:val="2"/>
                <w:lang w:val="en-US" w:eastAsia="zh-CN"/>
              </w:rPr>
              <w:t>One or two</w:t>
            </w:r>
          </w:p>
        </w:tc>
        <w:tc>
          <w:tcPr>
            <w:tcW w:w="0" w:type="auto"/>
            <w:vAlign w:val="center"/>
          </w:tcPr>
          <w:p w14:paraId="25C04F23" w14:textId="77777777" w:rsidR="000A3D0F" w:rsidRPr="0023299F" w:rsidRDefault="000A3D0F" w:rsidP="009B52A1">
            <w:pPr>
              <w:pStyle w:val="TAC"/>
              <w:rPr>
                <w:kern w:val="2"/>
                <w:lang w:val="en-US" w:eastAsia="zh-CN"/>
              </w:rPr>
            </w:pPr>
            <w:r w:rsidRPr="0023299F">
              <w:rPr>
                <w:kern w:val="2"/>
                <w:lang w:val="en-US" w:eastAsia="zh-CN"/>
              </w:rPr>
              <w:t>1, 2, 3, 5, 6</w:t>
            </w:r>
          </w:p>
        </w:tc>
        <w:tc>
          <w:tcPr>
            <w:tcW w:w="0" w:type="auto"/>
            <w:vAlign w:val="center"/>
          </w:tcPr>
          <w:p w14:paraId="5DA8B1ED" w14:textId="77777777" w:rsidR="000A3D0F" w:rsidRPr="0023299F" w:rsidRDefault="000A3D0F" w:rsidP="009B52A1">
            <w:pPr>
              <w:pStyle w:val="TAC"/>
              <w:rPr>
                <w:kern w:val="2"/>
                <w:lang w:val="en-US" w:eastAsia="zh-CN"/>
              </w:rPr>
            </w:pPr>
            <w:r w:rsidRPr="0023299F">
              <w:rPr>
                <w:kern w:val="2"/>
                <w:lang w:val="en-US" w:eastAsia="zh-CN"/>
              </w:rPr>
              <w:t>1, 2, 4, 5</w:t>
            </w:r>
          </w:p>
        </w:tc>
        <w:tc>
          <w:tcPr>
            <w:tcW w:w="0" w:type="auto"/>
            <w:vAlign w:val="center"/>
          </w:tcPr>
          <w:p w14:paraId="2BBEC47D" w14:textId="77777777" w:rsidR="000A3D0F" w:rsidRPr="0023299F" w:rsidRDefault="000A3D0F" w:rsidP="009B52A1">
            <w:pPr>
              <w:pStyle w:val="TAC"/>
              <w:rPr>
                <w:kern w:val="2"/>
                <w:lang w:val="en-US" w:eastAsia="zh-CN"/>
              </w:rPr>
            </w:pPr>
            <w:r w:rsidRPr="0023299F">
              <w:rPr>
                <w:kern w:val="2"/>
                <w:lang w:val="en-US" w:eastAsia="zh-CN"/>
              </w:rPr>
              <w:t>0, 4</w:t>
            </w:r>
          </w:p>
        </w:tc>
        <w:tc>
          <w:tcPr>
            <w:tcW w:w="0" w:type="auto"/>
            <w:vAlign w:val="center"/>
          </w:tcPr>
          <w:p w14:paraId="5084BEC2" w14:textId="77777777" w:rsidR="000A3D0F" w:rsidRPr="0023299F" w:rsidRDefault="000A3D0F" w:rsidP="009B52A1">
            <w:pPr>
              <w:pStyle w:val="TAC"/>
              <w:rPr>
                <w:kern w:val="2"/>
                <w:lang w:val="en-US" w:eastAsia="zh-CN"/>
              </w:rPr>
            </w:pPr>
            <w:r w:rsidRPr="0023299F">
              <w:rPr>
                <w:kern w:val="2"/>
                <w:lang w:val="en-US" w:eastAsia="zh-CN"/>
              </w:rPr>
              <w:t>0, 3</w:t>
            </w:r>
          </w:p>
        </w:tc>
      </w:tr>
      <w:tr w:rsidR="000A3D0F" w:rsidRPr="0023299F" w14:paraId="42629E2A" w14:textId="77777777" w:rsidTr="009B52A1">
        <w:tc>
          <w:tcPr>
            <w:tcW w:w="0" w:type="auto"/>
            <w:vAlign w:val="center"/>
          </w:tcPr>
          <w:p w14:paraId="2EE8E76F" w14:textId="77777777" w:rsidR="000A3D0F" w:rsidRPr="0023299F" w:rsidRDefault="000A3D0F" w:rsidP="009B52A1">
            <w:pPr>
              <w:pStyle w:val="TAC"/>
              <w:rPr>
                <w:kern w:val="2"/>
                <w:lang w:val="en-US" w:eastAsia="zh-CN"/>
              </w:rPr>
            </w:pPr>
            <w:r w:rsidRPr="0023299F">
              <w:rPr>
                <w:kern w:val="2"/>
                <w:lang w:val="en-US" w:eastAsia="zh-CN"/>
              </w:rPr>
              <w:t>Four</w:t>
            </w:r>
          </w:p>
        </w:tc>
        <w:tc>
          <w:tcPr>
            <w:tcW w:w="0" w:type="auto"/>
            <w:vAlign w:val="center"/>
          </w:tcPr>
          <w:p w14:paraId="38034D77" w14:textId="77777777" w:rsidR="000A3D0F" w:rsidRPr="0023299F" w:rsidRDefault="000A3D0F" w:rsidP="009B52A1">
            <w:pPr>
              <w:pStyle w:val="TAC"/>
              <w:rPr>
                <w:kern w:val="2"/>
                <w:lang w:val="en-US" w:eastAsia="zh-CN"/>
              </w:rPr>
            </w:pPr>
            <w:r w:rsidRPr="0023299F">
              <w:rPr>
                <w:kern w:val="2"/>
                <w:lang w:val="en-US" w:eastAsia="zh-CN"/>
              </w:rPr>
              <w:t>2, 3, 5, 6</w:t>
            </w:r>
          </w:p>
        </w:tc>
        <w:tc>
          <w:tcPr>
            <w:tcW w:w="0" w:type="auto"/>
            <w:vAlign w:val="center"/>
          </w:tcPr>
          <w:p w14:paraId="71BF9449" w14:textId="77777777" w:rsidR="000A3D0F" w:rsidRPr="0023299F" w:rsidRDefault="000A3D0F" w:rsidP="009B52A1">
            <w:pPr>
              <w:pStyle w:val="TAC"/>
              <w:rPr>
                <w:kern w:val="2"/>
                <w:lang w:val="en-US" w:eastAsia="zh-CN"/>
              </w:rPr>
            </w:pPr>
            <w:r w:rsidRPr="0023299F">
              <w:rPr>
                <w:kern w:val="2"/>
                <w:lang w:val="en-US" w:eastAsia="zh-CN"/>
              </w:rPr>
              <w:t>2, 4, 5</w:t>
            </w:r>
          </w:p>
        </w:tc>
        <w:tc>
          <w:tcPr>
            <w:tcW w:w="0" w:type="auto"/>
            <w:vAlign w:val="center"/>
          </w:tcPr>
          <w:p w14:paraId="5DA8AE5A" w14:textId="77777777" w:rsidR="000A3D0F" w:rsidRPr="0023299F" w:rsidRDefault="000A3D0F" w:rsidP="009B52A1">
            <w:pPr>
              <w:pStyle w:val="TAC"/>
              <w:rPr>
                <w:kern w:val="2"/>
                <w:lang w:val="en-US" w:eastAsia="zh-CN"/>
              </w:rPr>
            </w:pPr>
            <w:r w:rsidRPr="0023299F">
              <w:rPr>
                <w:kern w:val="2"/>
                <w:lang w:val="en-US" w:eastAsia="zh-CN"/>
              </w:rPr>
              <w:t>0, 1, 4</w:t>
            </w:r>
          </w:p>
        </w:tc>
        <w:tc>
          <w:tcPr>
            <w:tcW w:w="0" w:type="auto"/>
            <w:vAlign w:val="center"/>
          </w:tcPr>
          <w:p w14:paraId="2B359A06" w14:textId="77777777" w:rsidR="000A3D0F" w:rsidRPr="0023299F" w:rsidRDefault="000A3D0F" w:rsidP="009B52A1">
            <w:pPr>
              <w:pStyle w:val="TAC"/>
              <w:rPr>
                <w:kern w:val="2"/>
                <w:lang w:val="en-US" w:eastAsia="zh-CN"/>
              </w:rPr>
            </w:pPr>
            <w:r w:rsidRPr="0023299F">
              <w:rPr>
                <w:kern w:val="2"/>
                <w:lang w:val="en-US" w:eastAsia="zh-CN"/>
              </w:rPr>
              <w:t>0, 1, 3</w:t>
            </w:r>
          </w:p>
        </w:tc>
      </w:tr>
    </w:tbl>
    <w:p w14:paraId="5C5A7DC2" w14:textId="77777777" w:rsidR="000A3D0F" w:rsidRPr="0023299F" w:rsidRDefault="000A3D0F" w:rsidP="000A3D0F"/>
    <w:p w14:paraId="169766C7" w14:textId="77777777" w:rsidR="000A3D0F" w:rsidRPr="0023299F" w:rsidRDefault="000A3D0F" w:rsidP="000A3D0F">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4F2F8194">
          <v:shape id="_x0000_i1053" type="#_x0000_t75" style="width:16.35pt;height:16.35pt" o:ole="">
            <v:imagedata r:id="rId55" o:title=""/>
          </v:shape>
          <o:OLEObject Type="Embed" ProgID="Equation.3" ShapeID="_x0000_i1053" DrawAspect="Content" ObjectID="_1611752452" r:id="rId61"/>
        </w:object>
      </w:r>
      <w:r w:rsidRPr="0023299F">
        <w:t xml:space="preserve"> or </w:t>
      </w:r>
      <w:r w:rsidRPr="0023299F">
        <w:rPr>
          <w:position w:val="-10"/>
        </w:rPr>
        <w:object w:dxaOrig="320" w:dyaOrig="340" w14:anchorId="6C8AE414">
          <v:shape id="_x0000_i1054" type="#_x0000_t75" style="width:16.35pt;height:16.35pt" o:ole="">
            <v:imagedata r:id="rId57" o:title=""/>
          </v:shape>
          <o:OLEObject Type="Embed" ProgID="Equation.3" ShapeID="_x0000_i1054" DrawAspect="Content" ObjectID="_1611752453"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7"/>
        <w:gridCol w:w="1121"/>
        <w:gridCol w:w="1025"/>
        <w:gridCol w:w="1036"/>
        <w:gridCol w:w="1054"/>
        <w:gridCol w:w="1054"/>
        <w:gridCol w:w="1054"/>
        <w:gridCol w:w="1054"/>
      </w:tblGrid>
      <w:tr w:rsidR="000A3D0F" w:rsidRPr="0023299F" w14:paraId="683891CD" w14:textId="77777777" w:rsidTr="009B52A1">
        <w:tc>
          <w:tcPr>
            <w:tcW w:w="0" w:type="auto"/>
            <w:vMerge w:val="restart"/>
            <w:shd w:val="clear" w:color="auto" w:fill="E0E0E0"/>
            <w:vAlign w:val="center"/>
          </w:tcPr>
          <w:p w14:paraId="494E97F7" w14:textId="77777777" w:rsidR="000A3D0F" w:rsidRPr="0023299F" w:rsidRDefault="000A3D0F" w:rsidP="009B52A1">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6728B6FE" w14:textId="77777777" w:rsidR="000A3D0F" w:rsidRPr="0023299F" w:rsidRDefault="000A3D0F"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75CC0E3">
                <v:shape id="_x0000_i1055" type="#_x0000_t75" style="width:14.95pt;height:14.95pt" o:ole="">
                  <v:imagedata r:id="rId13" o:title=""/>
                </v:shape>
                <o:OLEObject Type="Embed" ProgID="Equation.3" ShapeID="_x0000_i1055" DrawAspect="Content" ObjectID="_1611752454" r:id="rId63"/>
              </w:object>
            </w:r>
          </w:p>
        </w:tc>
        <w:tc>
          <w:tcPr>
            <w:tcW w:w="0" w:type="auto"/>
            <w:gridSpan w:val="4"/>
            <w:shd w:val="clear" w:color="auto" w:fill="E0E0E0"/>
            <w:vAlign w:val="center"/>
          </w:tcPr>
          <w:p w14:paraId="20012D6E" w14:textId="77777777" w:rsidR="000A3D0F" w:rsidRPr="0023299F" w:rsidRDefault="000A3D0F" w:rsidP="009B52A1">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C60946A">
                <v:shape id="_x0000_i1056" type="#_x0000_t75" style="width:14.95pt;height:14.95pt" o:ole="">
                  <v:imagedata r:id="rId15" o:title=""/>
                </v:shape>
                <o:OLEObject Type="Embed" ProgID="Equation.3" ShapeID="_x0000_i1056" DrawAspect="Content" ObjectID="_1611752455" r:id="rId64"/>
              </w:object>
            </w:r>
          </w:p>
        </w:tc>
      </w:tr>
      <w:tr w:rsidR="000A3D0F" w:rsidRPr="0023299F" w14:paraId="03852E92" w14:textId="77777777" w:rsidTr="009B52A1">
        <w:tc>
          <w:tcPr>
            <w:tcW w:w="0" w:type="auto"/>
            <w:vMerge/>
            <w:shd w:val="clear" w:color="auto" w:fill="E0E0E0"/>
            <w:vAlign w:val="center"/>
          </w:tcPr>
          <w:p w14:paraId="5D3E5231" w14:textId="77777777" w:rsidR="000A3D0F" w:rsidRPr="0023299F" w:rsidRDefault="000A3D0F" w:rsidP="009B52A1">
            <w:pPr>
              <w:pStyle w:val="TAH"/>
              <w:rPr>
                <w:kern w:val="2"/>
                <w:lang w:val="en-US" w:eastAsia="zh-CN"/>
              </w:rPr>
            </w:pPr>
          </w:p>
        </w:tc>
        <w:tc>
          <w:tcPr>
            <w:tcW w:w="0" w:type="auto"/>
            <w:gridSpan w:val="2"/>
            <w:shd w:val="clear" w:color="auto" w:fill="E0E0E0"/>
            <w:vAlign w:val="center"/>
          </w:tcPr>
          <w:p w14:paraId="3AE41125" w14:textId="77777777" w:rsidR="000A3D0F" w:rsidRPr="0023299F" w:rsidRDefault="000A3D0F"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5A728F22" w14:textId="77777777" w:rsidR="000A3D0F" w:rsidRPr="0023299F" w:rsidRDefault="000A3D0F" w:rsidP="009B52A1">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77E9EB42" w14:textId="77777777" w:rsidR="000A3D0F" w:rsidRPr="0023299F" w:rsidRDefault="000A3D0F" w:rsidP="009B52A1">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63F32FFF" w14:textId="77777777" w:rsidR="000A3D0F" w:rsidRPr="0023299F" w:rsidRDefault="000A3D0F" w:rsidP="009B52A1">
            <w:pPr>
              <w:pStyle w:val="TAH"/>
              <w:rPr>
                <w:kern w:val="2"/>
                <w:lang w:val="en-US" w:eastAsia="zh-CN"/>
              </w:rPr>
            </w:pPr>
            <w:r w:rsidRPr="0023299F">
              <w:rPr>
                <w:kern w:val="2"/>
                <w:lang w:val="en-US" w:eastAsia="zh-CN"/>
              </w:rPr>
              <w:t>Extended cyclic prefix</w:t>
            </w:r>
          </w:p>
        </w:tc>
      </w:tr>
      <w:tr w:rsidR="000A3D0F" w:rsidRPr="0023299F" w14:paraId="01D5B2EE" w14:textId="77777777" w:rsidTr="009B52A1">
        <w:tc>
          <w:tcPr>
            <w:tcW w:w="0" w:type="auto"/>
            <w:vMerge/>
            <w:shd w:val="clear" w:color="auto" w:fill="E0E0E0"/>
            <w:vAlign w:val="center"/>
          </w:tcPr>
          <w:p w14:paraId="27583DDB" w14:textId="77777777" w:rsidR="000A3D0F" w:rsidRPr="0023299F" w:rsidRDefault="000A3D0F" w:rsidP="009B52A1">
            <w:pPr>
              <w:pStyle w:val="TAH"/>
              <w:rPr>
                <w:kern w:val="2"/>
                <w:lang w:val="en-US" w:eastAsia="zh-CN"/>
              </w:rPr>
            </w:pPr>
          </w:p>
        </w:tc>
        <w:tc>
          <w:tcPr>
            <w:tcW w:w="0" w:type="auto"/>
            <w:shd w:val="clear" w:color="auto" w:fill="E0E0E0"/>
            <w:vAlign w:val="center"/>
          </w:tcPr>
          <w:p w14:paraId="7F49B17A" w14:textId="77777777" w:rsidR="000A3D0F" w:rsidRPr="0023299F" w:rsidRDefault="000A3D0F" w:rsidP="009B52A1">
            <w:pPr>
              <w:pStyle w:val="TAH"/>
              <w:rPr>
                <w:kern w:val="2"/>
                <w:lang w:val="en-US" w:eastAsia="zh-CN"/>
              </w:rPr>
            </w:pPr>
            <w:r w:rsidRPr="0023299F">
              <w:rPr>
                <w:position w:val="-10"/>
              </w:rPr>
              <w:object w:dxaOrig="240" w:dyaOrig="300" w14:anchorId="102A7915">
                <v:shape id="_x0000_i1057" type="#_x0000_t75" style="width:12.15pt;height:14.95pt" o:ole="">
                  <v:imagedata r:id="rId65" o:title=""/>
                </v:shape>
                <o:OLEObject Type="Embed" ProgID="Equation.3" ShapeID="_x0000_i1057" DrawAspect="Content" ObjectID="_1611752456" r:id="rId66"/>
              </w:object>
            </w:r>
            <w:r w:rsidRPr="0023299F">
              <w:t>mod 2 = 0</w:t>
            </w:r>
          </w:p>
        </w:tc>
        <w:tc>
          <w:tcPr>
            <w:tcW w:w="0" w:type="auto"/>
            <w:shd w:val="clear" w:color="auto" w:fill="E0E0E0"/>
            <w:vAlign w:val="center"/>
          </w:tcPr>
          <w:p w14:paraId="492A9AFE" w14:textId="77777777" w:rsidR="000A3D0F" w:rsidRPr="0023299F" w:rsidRDefault="000A3D0F" w:rsidP="009B52A1">
            <w:pPr>
              <w:pStyle w:val="TAH"/>
              <w:rPr>
                <w:kern w:val="2"/>
                <w:lang w:val="en-US" w:eastAsia="zh-CN"/>
              </w:rPr>
            </w:pPr>
            <w:r w:rsidRPr="0023299F">
              <w:rPr>
                <w:position w:val="-10"/>
              </w:rPr>
              <w:object w:dxaOrig="240" w:dyaOrig="300" w14:anchorId="4873D48C">
                <v:shape id="_x0000_i1058" type="#_x0000_t75" style="width:12.15pt;height:14.95pt" o:ole="">
                  <v:imagedata r:id="rId65" o:title=""/>
                </v:shape>
                <o:OLEObject Type="Embed" ProgID="Equation.3" ShapeID="_x0000_i1058" DrawAspect="Content" ObjectID="_1611752457" r:id="rId67"/>
              </w:object>
            </w:r>
            <w:r w:rsidRPr="0023299F">
              <w:t>mod 2 = 1</w:t>
            </w:r>
          </w:p>
        </w:tc>
        <w:tc>
          <w:tcPr>
            <w:tcW w:w="0" w:type="auto"/>
            <w:shd w:val="clear" w:color="auto" w:fill="E0E0E0"/>
            <w:vAlign w:val="center"/>
          </w:tcPr>
          <w:p w14:paraId="0288DDEA" w14:textId="77777777" w:rsidR="000A3D0F" w:rsidRPr="0023299F" w:rsidRDefault="000A3D0F" w:rsidP="009B52A1">
            <w:pPr>
              <w:pStyle w:val="TAH"/>
              <w:rPr>
                <w:kern w:val="2"/>
                <w:lang w:val="en-US" w:eastAsia="zh-CN"/>
              </w:rPr>
            </w:pPr>
            <w:r w:rsidRPr="0023299F">
              <w:rPr>
                <w:position w:val="-10"/>
              </w:rPr>
              <w:object w:dxaOrig="240" w:dyaOrig="300" w14:anchorId="1EADE85C">
                <v:shape id="_x0000_i1059" type="#_x0000_t75" style="width:12.15pt;height:14.95pt" o:ole="">
                  <v:imagedata r:id="rId65" o:title=""/>
                </v:shape>
                <o:OLEObject Type="Embed" ProgID="Equation.3" ShapeID="_x0000_i1059" DrawAspect="Content" ObjectID="_1611752458" r:id="rId68"/>
              </w:object>
            </w:r>
            <w:r w:rsidRPr="0023299F">
              <w:t>mod 2 = 0</w:t>
            </w:r>
          </w:p>
        </w:tc>
        <w:tc>
          <w:tcPr>
            <w:tcW w:w="0" w:type="auto"/>
            <w:shd w:val="clear" w:color="auto" w:fill="E0E0E0"/>
            <w:vAlign w:val="center"/>
          </w:tcPr>
          <w:p w14:paraId="57B6131A" w14:textId="77777777" w:rsidR="000A3D0F" w:rsidRPr="0023299F" w:rsidRDefault="000A3D0F" w:rsidP="009B52A1">
            <w:pPr>
              <w:pStyle w:val="TAH"/>
              <w:rPr>
                <w:kern w:val="2"/>
                <w:lang w:val="en-US" w:eastAsia="zh-CN"/>
              </w:rPr>
            </w:pPr>
            <w:r w:rsidRPr="0023299F">
              <w:rPr>
                <w:position w:val="-10"/>
              </w:rPr>
              <w:object w:dxaOrig="240" w:dyaOrig="300" w14:anchorId="10B7E1AC">
                <v:shape id="_x0000_i1060" type="#_x0000_t75" style="width:12.15pt;height:14.95pt" o:ole="">
                  <v:imagedata r:id="rId65" o:title=""/>
                </v:shape>
                <o:OLEObject Type="Embed" ProgID="Equation.3" ShapeID="_x0000_i1060" DrawAspect="Content" ObjectID="_1611752459" r:id="rId69"/>
              </w:object>
            </w:r>
            <w:r w:rsidRPr="0023299F">
              <w:t>mod 2 = 1</w:t>
            </w:r>
          </w:p>
        </w:tc>
        <w:tc>
          <w:tcPr>
            <w:tcW w:w="0" w:type="auto"/>
            <w:shd w:val="clear" w:color="auto" w:fill="E0E0E0"/>
            <w:vAlign w:val="center"/>
          </w:tcPr>
          <w:p w14:paraId="7F07B605" w14:textId="77777777" w:rsidR="000A3D0F" w:rsidRPr="0023299F" w:rsidRDefault="000A3D0F" w:rsidP="009B52A1">
            <w:pPr>
              <w:pStyle w:val="TAH"/>
              <w:rPr>
                <w:kern w:val="2"/>
                <w:lang w:val="en-US" w:eastAsia="zh-CN"/>
              </w:rPr>
            </w:pPr>
            <w:r w:rsidRPr="0023299F">
              <w:rPr>
                <w:position w:val="-10"/>
              </w:rPr>
              <w:object w:dxaOrig="240" w:dyaOrig="300" w14:anchorId="79594B90">
                <v:shape id="_x0000_i1061" type="#_x0000_t75" style="width:12.15pt;height:14.95pt" o:ole="">
                  <v:imagedata r:id="rId65" o:title=""/>
                </v:shape>
                <o:OLEObject Type="Embed" ProgID="Equation.3" ShapeID="_x0000_i1061" DrawAspect="Content" ObjectID="_1611752460" r:id="rId70"/>
              </w:object>
            </w:r>
            <w:r w:rsidRPr="0023299F">
              <w:t>mod 2 = 0</w:t>
            </w:r>
          </w:p>
        </w:tc>
        <w:tc>
          <w:tcPr>
            <w:tcW w:w="0" w:type="auto"/>
            <w:shd w:val="clear" w:color="auto" w:fill="E0E0E0"/>
            <w:vAlign w:val="center"/>
          </w:tcPr>
          <w:p w14:paraId="65DECC09" w14:textId="77777777" w:rsidR="000A3D0F" w:rsidRPr="0023299F" w:rsidRDefault="000A3D0F" w:rsidP="009B52A1">
            <w:pPr>
              <w:pStyle w:val="TAH"/>
              <w:rPr>
                <w:kern w:val="2"/>
                <w:lang w:val="en-US" w:eastAsia="zh-CN"/>
              </w:rPr>
            </w:pPr>
            <w:r w:rsidRPr="0023299F">
              <w:rPr>
                <w:position w:val="-10"/>
              </w:rPr>
              <w:object w:dxaOrig="240" w:dyaOrig="300" w14:anchorId="71B4C979">
                <v:shape id="_x0000_i1062" type="#_x0000_t75" style="width:12.15pt;height:14.95pt" o:ole="">
                  <v:imagedata r:id="rId65" o:title=""/>
                </v:shape>
                <o:OLEObject Type="Embed" ProgID="Equation.3" ShapeID="_x0000_i1062" DrawAspect="Content" ObjectID="_1611752461" r:id="rId71"/>
              </w:object>
            </w:r>
            <w:r w:rsidRPr="0023299F">
              <w:t>mod 2 = 1</w:t>
            </w:r>
          </w:p>
        </w:tc>
        <w:tc>
          <w:tcPr>
            <w:tcW w:w="0" w:type="auto"/>
            <w:shd w:val="clear" w:color="auto" w:fill="E0E0E0"/>
            <w:vAlign w:val="center"/>
          </w:tcPr>
          <w:p w14:paraId="2F46569A" w14:textId="77777777" w:rsidR="000A3D0F" w:rsidRPr="0023299F" w:rsidRDefault="000A3D0F" w:rsidP="009B52A1">
            <w:pPr>
              <w:pStyle w:val="TAH"/>
              <w:rPr>
                <w:kern w:val="2"/>
                <w:lang w:val="en-US" w:eastAsia="zh-CN"/>
              </w:rPr>
            </w:pPr>
            <w:r w:rsidRPr="0023299F">
              <w:rPr>
                <w:position w:val="-10"/>
              </w:rPr>
              <w:object w:dxaOrig="240" w:dyaOrig="300" w14:anchorId="3FA21208">
                <v:shape id="_x0000_i1063" type="#_x0000_t75" style="width:12.15pt;height:14.95pt" o:ole="">
                  <v:imagedata r:id="rId65" o:title=""/>
                </v:shape>
                <o:OLEObject Type="Embed" ProgID="Equation.3" ShapeID="_x0000_i1063" DrawAspect="Content" ObjectID="_1611752462" r:id="rId72"/>
              </w:object>
            </w:r>
            <w:r w:rsidRPr="0023299F">
              <w:t>mod 2 = 0</w:t>
            </w:r>
          </w:p>
        </w:tc>
        <w:tc>
          <w:tcPr>
            <w:tcW w:w="0" w:type="auto"/>
            <w:shd w:val="clear" w:color="auto" w:fill="E0E0E0"/>
            <w:vAlign w:val="center"/>
          </w:tcPr>
          <w:p w14:paraId="387529E9" w14:textId="77777777" w:rsidR="000A3D0F" w:rsidRPr="0023299F" w:rsidRDefault="000A3D0F" w:rsidP="009B52A1">
            <w:pPr>
              <w:pStyle w:val="TAH"/>
              <w:rPr>
                <w:kern w:val="2"/>
                <w:lang w:val="en-US" w:eastAsia="zh-CN"/>
              </w:rPr>
            </w:pPr>
            <w:r w:rsidRPr="0023299F">
              <w:rPr>
                <w:position w:val="-10"/>
              </w:rPr>
              <w:object w:dxaOrig="240" w:dyaOrig="300" w14:anchorId="479A861C">
                <v:shape id="_x0000_i1064" type="#_x0000_t75" style="width:12.15pt;height:14.95pt" o:ole="">
                  <v:imagedata r:id="rId65" o:title=""/>
                </v:shape>
                <o:OLEObject Type="Embed" ProgID="Equation.3" ShapeID="_x0000_i1064" DrawAspect="Content" ObjectID="_1611752463" r:id="rId73"/>
              </w:object>
            </w:r>
            <w:r w:rsidRPr="0023299F">
              <w:t>mod 2 = 1</w:t>
            </w:r>
          </w:p>
        </w:tc>
      </w:tr>
      <w:tr w:rsidR="000A3D0F" w:rsidRPr="0023299F" w14:paraId="087C681B" w14:textId="77777777" w:rsidTr="009B52A1">
        <w:tc>
          <w:tcPr>
            <w:tcW w:w="0" w:type="auto"/>
            <w:vAlign w:val="center"/>
          </w:tcPr>
          <w:p w14:paraId="7E3DFB6C" w14:textId="77777777" w:rsidR="000A3D0F" w:rsidRPr="0023299F" w:rsidRDefault="000A3D0F" w:rsidP="009B52A1">
            <w:pPr>
              <w:pStyle w:val="TAC"/>
              <w:rPr>
                <w:kern w:val="2"/>
                <w:lang w:val="en-US" w:eastAsia="zh-CN"/>
              </w:rPr>
            </w:pPr>
            <w:r w:rsidRPr="0023299F">
              <w:rPr>
                <w:kern w:val="2"/>
                <w:lang w:val="en-US" w:eastAsia="zh-CN"/>
              </w:rPr>
              <w:t>One or two</w:t>
            </w:r>
          </w:p>
        </w:tc>
        <w:tc>
          <w:tcPr>
            <w:tcW w:w="0" w:type="auto"/>
            <w:vAlign w:val="center"/>
          </w:tcPr>
          <w:p w14:paraId="2AE34976" w14:textId="77777777" w:rsidR="000A3D0F" w:rsidRPr="0023299F" w:rsidRDefault="000A3D0F" w:rsidP="009B52A1">
            <w:pPr>
              <w:pStyle w:val="TAC"/>
              <w:rPr>
                <w:kern w:val="2"/>
                <w:lang w:val="en-US" w:eastAsia="zh-CN"/>
              </w:rPr>
            </w:pPr>
            <w:r w:rsidRPr="0023299F">
              <w:rPr>
                <w:kern w:val="2"/>
                <w:lang w:val="en-US" w:eastAsia="zh-CN"/>
              </w:rPr>
              <w:t>1, 2, 3, 4, 5, 6</w:t>
            </w:r>
          </w:p>
        </w:tc>
        <w:tc>
          <w:tcPr>
            <w:tcW w:w="0" w:type="auto"/>
            <w:vAlign w:val="center"/>
          </w:tcPr>
          <w:p w14:paraId="6C85FB92" w14:textId="77777777" w:rsidR="000A3D0F" w:rsidRPr="0023299F" w:rsidRDefault="000A3D0F" w:rsidP="009B52A1">
            <w:pPr>
              <w:pStyle w:val="TAC"/>
              <w:rPr>
                <w:kern w:val="2"/>
                <w:lang w:val="en-US" w:eastAsia="zh-CN"/>
              </w:rPr>
            </w:pPr>
            <w:r w:rsidRPr="0023299F">
              <w:rPr>
                <w:kern w:val="2"/>
                <w:lang w:val="en-US" w:eastAsia="zh-CN"/>
              </w:rPr>
              <w:t>0, 1, 2, 3, 4, 5, 6</w:t>
            </w:r>
          </w:p>
        </w:tc>
        <w:tc>
          <w:tcPr>
            <w:tcW w:w="0" w:type="auto"/>
            <w:vAlign w:val="center"/>
          </w:tcPr>
          <w:p w14:paraId="6B1109B8" w14:textId="77777777" w:rsidR="000A3D0F" w:rsidRPr="0023299F" w:rsidRDefault="000A3D0F" w:rsidP="009B52A1">
            <w:pPr>
              <w:pStyle w:val="TAC"/>
              <w:rPr>
                <w:kern w:val="2"/>
                <w:lang w:val="en-US" w:eastAsia="zh-CN"/>
              </w:rPr>
            </w:pPr>
            <w:r w:rsidRPr="0023299F">
              <w:rPr>
                <w:kern w:val="2"/>
                <w:lang w:val="en-US" w:eastAsia="zh-CN"/>
              </w:rPr>
              <w:t>1, 2, 3, 4, 5</w:t>
            </w:r>
          </w:p>
        </w:tc>
        <w:tc>
          <w:tcPr>
            <w:tcW w:w="0" w:type="auto"/>
            <w:vAlign w:val="center"/>
          </w:tcPr>
          <w:p w14:paraId="07AED773" w14:textId="77777777" w:rsidR="000A3D0F" w:rsidRPr="0023299F" w:rsidRDefault="000A3D0F" w:rsidP="009B52A1">
            <w:pPr>
              <w:pStyle w:val="TAC"/>
              <w:rPr>
                <w:kern w:val="2"/>
                <w:lang w:val="en-US" w:eastAsia="zh-CN"/>
              </w:rPr>
            </w:pPr>
            <w:r w:rsidRPr="0023299F">
              <w:rPr>
                <w:kern w:val="2"/>
                <w:lang w:val="en-US" w:eastAsia="zh-CN"/>
              </w:rPr>
              <w:t>0, 1, 2, 3, 4, 5</w:t>
            </w:r>
          </w:p>
        </w:tc>
        <w:tc>
          <w:tcPr>
            <w:tcW w:w="0" w:type="auto"/>
            <w:vAlign w:val="center"/>
          </w:tcPr>
          <w:p w14:paraId="598C1724" w14:textId="77777777" w:rsidR="000A3D0F" w:rsidRPr="0023299F" w:rsidRDefault="000A3D0F" w:rsidP="009B52A1">
            <w:pPr>
              <w:pStyle w:val="TAC"/>
              <w:rPr>
                <w:kern w:val="2"/>
                <w:lang w:val="en-US" w:eastAsia="zh-CN"/>
              </w:rPr>
            </w:pPr>
            <w:r w:rsidRPr="0023299F">
              <w:rPr>
                <w:kern w:val="2"/>
                <w:lang w:val="en-US" w:eastAsia="zh-CN"/>
              </w:rPr>
              <w:t>0</w:t>
            </w:r>
          </w:p>
        </w:tc>
        <w:tc>
          <w:tcPr>
            <w:tcW w:w="0" w:type="auto"/>
            <w:vAlign w:val="center"/>
          </w:tcPr>
          <w:p w14:paraId="6E609B0A" w14:textId="77777777" w:rsidR="000A3D0F" w:rsidRPr="0023299F" w:rsidRDefault="000A3D0F" w:rsidP="009B52A1">
            <w:pPr>
              <w:pStyle w:val="TAC"/>
              <w:rPr>
                <w:kern w:val="2"/>
                <w:lang w:val="en-US" w:eastAsia="zh-CN"/>
              </w:rPr>
            </w:pPr>
            <w:r w:rsidRPr="0023299F">
              <w:rPr>
                <w:kern w:val="2"/>
                <w:lang w:val="en-US" w:eastAsia="zh-CN"/>
              </w:rPr>
              <w:t>-</w:t>
            </w:r>
          </w:p>
        </w:tc>
        <w:tc>
          <w:tcPr>
            <w:tcW w:w="0" w:type="auto"/>
            <w:vAlign w:val="center"/>
          </w:tcPr>
          <w:p w14:paraId="0B28BC1B" w14:textId="77777777" w:rsidR="000A3D0F" w:rsidRPr="0023299F" w:rsidRDefault="000A3D0F" w:rsidP="009B52A1">
            <w:pPr>
              <w:pStyle w:val="TAC"/>
              <w:rPr>
                <w:kern w:val="2"/>
                <w:lang w:val="en-US" w:eastAsia="zh-CN"/>
              </w:rPr>
            </w:pPr>
            <w:r w:rsidRPr="0023299F">
              <w:rPr>
                <w:kern w:val="2"/>
                <w:lang w:val="en-US" w:eastAsia="zh-CN"/>
              </w:rPr>
              <w:t>0</w:t>
            </w:r>
          </w:p>
        </w:tc>
        <w:tc>
          <w:tcPr>
            <w:tcW w:w="0" w:type="auto"/>
            <w:vAlign w:val="center"/>
          </w:tcPr>
          <w:p w14:paraId="34C519D2" w14:textId="77777777" w:rsidR="000A3D0F" w:rsidRPr="0023299F" w:rsidRDefault="000A3D0F" w:rsidP="009B52A1">
            <w:pPr>
              <w:pStyle w:val="TAC"/>
              <w:rPr>
                <w:kern w:val="2"/>
                <w:lang w:val="en-US" w:eastAsia="zh-CN"/>
              </w:rPr>
            </w:pPr>
            <w:r w:rsidRPr="0023299F">
              <w:rPr>
                <w:kern w:val="2"/>
                <w:lang w:val="en-US" w:eastAsia="zh-CN"/>
              </w:rPr>
              <w:t>-</w:t>
            </w:r>
          </w:p>
        </w:tc>
      </w:tr>
      <w:tr w:rsidR="000A3D0F" w:rsidRPr="0023299F" w14:paraId="446246D2" w14:textId="77777777" w:rsidTr="009B52A1">
        <w:tc>
          <w:tcPr>
            <w:tcW w:w="0" w:type="auto"/>
            <w:vAlign w:val="center"/>
          </w:tcPr>
          <w:p w14:paraId="27B28CFB" w14:textId="77777777" w:rsidR="000A3D0F" w:rsidRPr="0023299F" w:rsidRDefault="000A3D0F" w:rsidP="009B52A1">
            <w:pPr>
              <w:pStyle w:val="TAC"/>
              <w:rPr>
                <w:kern w:val="2"/>
                <w:lang w:val="en-US" w:eastAsia="zh-CN"/>
              </w:rPr>
            </w:pPr>
            <w:r w:rsidRPr="0023299F">
              <w:rPr>
                <w:kern w:val="2"/>
                <w:lang w:val="en-US" w:eastAsia="zh-CN"/>
              </w:rPr>
              <w:t>Four</w:t>
            </w:r>
          </w:p>
        </w:tc>
        <w:tc>
          <w:tcPr>
            <w:tcW w:w="0" w:type="auto"/>
            <w:vAlign w:val="center"/>
          </w:tcPr>
          <w:p w14:paraId="07D7435E" w14:textId="77777777" w:rsidR="000A3D0F" w:rsidRPr="0023299F" w:rsidRDefault="000A3D0F" w:rsidP="009B52A1">
            <w:pPr>
              <w:pStyle w:val="TAC"/>
              <w:rPr>
                <w:kern w:val="2"/>
                <w:lang w:val="en-US" w:eastAsia="zh-CN"/>
              </w:rPr>
            </w:pPr>
            <w:r w:rsidRPr="0023299F">
              <w:rPr>
                <w:kern w:val="2"/>
                <w:lang w:val="en-US" w:eastAsia="zh-CN"/>
              </w:rPr>
              <w:t>2, 3, 4, 5, 6</w:t>
            </w:r>
          </w:p>
        </w:tc>
        <w:tc>
          <w:tcPr>
            <w:tcW w:w="0" w:type="auto"/>
            <w:vAlign w:val="center"/>
          </w:tcPr>
          <w:p w14:paraId="684019E1" w14:textId="77777777" w:rsidR="000A3D0F" w:rsidRPr="0023299F" w:rsidRDefault="000A3D0F" w:rsidP="009B52A1">
            <w:pPr>
              <w:pStyle w:val="TAC"/>
              <w:rPr>
                <w:kern w:val="2"/>
                <w:lang w:val="en-US" w:eastAsia="zh-CN"/>
              </w:rPr>
            </w:pPr>
            <w:r w:rsidRPr="0023299F">
              <w:rPr>
                <w:kern w:val="2"/>
                <w:lang w:val="en-US" w:eastAsia="zh-CN"/>
              </w:rPr>
              <w:t>0, 1, 2, 3, 4, 5, 6</w:t>
            </w:r>
          </w:p>
        </w:tc>
        <w:tc>
          <w:tcPr>
            <w:tcW w:w="0" w:type="auto"/>
            <w:vAlign w:val="center"/>
          </w:tcPr>
          <w:p w14:paraId="7E2DB76F" w14:textId="77777777" w:rsidR="000A3D0F" w:rsidRPr="0023299F" w:rsidRDefault="000A3D0F" w:rsidP="009B52A1">
            <w:pPr>
              <w:pStyle w:val="TAC"/>
              <w:rPr>
                <w:kern w:val="2"/>
                <w:lang w:val="en-US" w:eastAsia="zh-CN"/>
              </w:rPr>
            </w:pPr>
            <w:r w:rsidRPr="0023299F">
              <w:rPr>
                <w:kern w:val="2"/>
                <w:lang w:val="en-US" w:eastAsia="zh-CN"/>
              </w:rPr>
              <w:t>2, 4, 3, 5</w:t>
            </w:r>
          </w:p>
        </w:tc>
        <w:tc>
          <w:tcPr>
            <w:tcW w:w="0" w:type="auto"/>
            <w:vAlign w:val="center"/>
          </w:tcPr>
          <w:p w14:paraId="3AE31057" w14:textId="77777777" w:rsidR="000A3D0F" w:rsidRPr="0023299F" w:rsidRDefault="000A3D0F" w:rsidP="009B52A1">
            <w:pPr>
              <w:pStyle w:val="TAC"/>
              <w:rPr>
                <w:kern w:val="2"/>
                <w:lang w:val="en-US" w:eastAsia="zh-CN"/>
              </w:rPr>
            </w:pPr>
            <w:r w:rsidRPr="0023299F">
              <w:rPr>
                <w:kern w:val="2"/>
                <w:lang w:val="en-US" w:eastAsia="zh-CN"/>
              </w:rPr>
              <w:t>0, 1, 2, 3, 4, 5</w:t>
            </w:r>
          </w:p>
        </w:tc>
        <w:tc>
          <w:tcPr>
            <w:tcW w:w="0" w:type="auto"/>
            <w:vAlign w:val="center"/>
          </w:tcPr>
          <w:p w14:paraId="33F6AC8D" w14:textId="77777777" w:rsidR="000A3D0F" w:rsidRPr="0023299F" w:rsidRDefault="000A3D0F" w:rsidP="009B52A1">
            <w:pPr>
              <w:pStyle w:val="TAC"/>
              <w:rPr>
                <w:kern w:val="2"/>
                <w:lang w:val="en-US" w:eastAsia="zh-CN"/>
              </w:rPr>
            </w:pPr>
            <w:r w:rsidRPr="0023299F">
              <w:rPr>
                <w:kern w:val="2"/>
                <w:lang w:val="en-US" w:eastAsia="zh-CN"/>
              </w:rPr>
              <w:t>0, 1</w:t>
            </w:r>
          </w:p>
        </w:tc>
        <w:tc>
          <w:tcPr>
            <w:tcW w:w="0" w:type="auto"/>
            <w:vAlign w:val="center"/>
          </w:tcPr>
          <w:p w14:paraId="194679FD" w14:textId="77777777" w:rsidR="000A3D0F" w:rsidRPr="0023299F" w:rsidRDefault="000A3D0F" w:rsidP="009B52A1">
            <w:pPr>
              <w:pStyle w:val="TAC"/>
              <w:rPr>
                <w:kern w:val="2"/>
                <w:lang w:val="en-US" w:eastAsia="zh-CN"/>
              </w:rPr>
            </w:pPr>
            <w:r w:rsidRPr="0023299F">
              <w:rPr>
                <w:kern w:val="2"/>
                <w:lang w:val="en-US" w:eastAsia="zh-CN"/>
              </w:rPr>
              <w:t>-</w:t>
            </w:r>
          </w:p>
        </w:tc>
        <w:tc>
          <w:tcPr>
            <w:tcW w:w="0" w:type="auto"/>
            <w:vAlign w:val="center"/>
          </w:tcPr>
          <w:p w14:paraId="3FC28D71" w14:textId="77777777" w:rsidR="000A3D0F" w:rsidRPr="0023299F" w:rsidRDefault="000A3D0F" w:rsidP="009B52A1">
            <w:pPr>
              <w:pStyle w:val="TAC"/>
              <w:rPr>
                <w:kern w:val="2"/>
                <w:lang w:val="en-US" w:eastAsia="zh-CN"/>
              </w:rPr>
            </w:pPr>
            <w:r w:rsidRPr="0023299F">
              <w:rPr>
                <w:kern w:val="2"/>
                <w:lang w:val="en-US" w:eastAsia="zh-CN"/>
              </w:rPr>
              <w:t>0, 1</w:t>
            </w:r>
          </w:p>
        </w:tc>
        <w:tc>
          <w:tcPr>
            <w:tcW w:w="0" w:type="auto"/>
            <w:vAlign w:val="center"/>
          </w:tcPr>
          <w:p w14:paraId="25B8FA2D" w14:textId="77777777" w:rsidR="000A3D0F" w:rsidRPr="0023299F" w:rsidRDefault="000A3D0F" w:rsidP="009B52A1">
            <w:pPr>
              <w:pStyle w:val="TAC"/>
              <w:rPr>
                <w:kern w:val="2"/>
                <w:lang w:val="en-US" w:eastAsia="zh-CN"/>
              </w:rPr>
            </w:pPr>
            <w:r w:rsidRPr="0023299F">
              <w:rPr>
                <w:kern w:val="2"/>
                <w:lang w:val="en-US" w:eastAsia="zh-CN"/>
              </w:rPr>
              <w:t>-</w:t>
            </w:r>
          </w:p>
        </w:tc>
      </w:tr>
    </w:tbl>
    <w:p w14:paraId="0943C228" w14:textId="77777777" w:rsidR="000A3D0F" w:rsidRPr="0023299F" w:rsidRDefault="000A3D0F" w:rsidP="000A3D0F"/>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233EFE">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D0F3B" w14:textId="77777777" w:rsidR="002318BE" w:rsidRDefault="002318BE">
      <w:r>
        <w:separator/>
      </w:r>
    </w:p>
  </w:endnote>
  <w:endnote w:type="continuationSeparator" w:id="0">
    <w:p w14:paraId="48C8694F" w14:textId="77777777" w:rsidR="002318BE" w:rsidRDefault="0023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3B85F" w14:textId="77777777" w:rsidR="002318BE" w:rsidRDefault="002318BE">
      <w:r>
        <w:separator/>
      </w:r>
    </w:p>
  </w:footnote>
  <w:footnote w:type="continuationSeparator" w:id="0">
    <w:p w14:paraId="0098884F" w14:textId="77777777" w:rsidR="002318BE" w:rsidRDefault="0023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3D0F"/>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18BE"/>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16B44"/>
    <w:rsid w:val="00547111"/>
    <w:rsid w:val="00592D74"/>
    <w:rsid w:val="00595FC6"/>
    <w:rsid w:val="005E2C44"/>
    <w:rsid w:val="005E5464"/>
    <w:rsid w:val="005F4E6A"/>
    <w:rsid w:val="00600429"/>
    <w:rsid w:val="006047BA"/>
    <w:rsid w:val="00621188"/>
    <w:rsid w:val="006257ED"/>
    <w:rsid w:val="00672291"/>
    <w:rsid w:val="00676BF0"/>
    <w:rsid w:val="00680677"/>
    <w:rsid w:val="00695808"/>
    <w:rsid w:val="006B46FB"/>
    <w:rsid w:val="006B7075"/>
    <w:rsid w:val="006E21FB"/>
    <w:rsid w:val="006F006D"/>
    <w:rsid w:val="006F7E01"/>
    <w:rsid w:val="00701098"/>
    <w:rsid w:val="00792342"/>
    <w:rsid w:val="007977A8"/>
    <w:rsid w:val="007B512A"/>
    <w:rsid w:val="007C2097"/>
    <w:rsid w:val="007D6A07"/>
    <w:rsid w:val="007F60F7"/>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7E70"/>
    <w:rsid w:val="00A50CF0"/>
    <w:rsid w:val="00A7671C"/>
    <w:rsid w:val="00A9522D"/>
    <w:rsid w:val="00A96334"/>
    <w:rsid w:val="00AA2CBC"/>
    <w:rsid w:val="00AC5820"/>
    <w:rsid w:val="00AD1CD8"/>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06B"/>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436A2-6230-4419-80C9-3BB15155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1896</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4</cp:revision>
  <cp:lastPrinted>1900-01-01T08:00:00Z</cp:lastPrinted>
  <dcterms:created xsi:type="dcterms:W3CDTF">2019-02-15T23:57:00Z</dcterms:created>
  <dcterms:modified xsi:type="dcterms:W3CDTF">2019-02-16T00:00:00Z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